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9A" w:rsidRPr="00A60FD6" w:rsidRDefault="00A60FD6" w:rsidP="000C179A">
      <w:pPr>
        <w:jc w:val="center"/>
        <w:rPr>
          <w:b/>
          <w:bCs/>
          <w:sz w:val="24"/>
          <w:szCs w:val="24"/>
        </w:rPr>
      </w:pPr>
      <w:r w:rsidRPr="00A60FD6">
        <w:rPr>
          <w:b/>
          <w:bCs/>
          <w:sz w:val="24"/>
          <w:szCs w:val="24"/>
        </w:rPr>
        <w:t>UCHWAŁA NR LXI/486/22</w:t>
      </w:r>
      <w:r w:rsidR="000C179A" w:rsidRPr="00A60FD6">
        <w:rPr>
          <w:b/>
          <w:bCs/>
          <w:sz w:val="24"/>
          <w:szCs w:val="24"/>
        </w:rPr>
        <w:br/>
        <w:t>Rady Gminy Mrągowo</w:t>
      </w:r>
    </w:p>
    <w:p w:rsidR="000C179A" w:rsidRPr="00A60FD6" w:rsidRDefault="00A60FD6" w:rsidP="000C179A">
      <w:pPr>
        <w:jc w:val="center"/>
        <w:rPr>
          <w:b/>
          <w:sz w:val="24"/>
          <w:szCs w:val="24"/>
        </w:rPr>
      </w:pPr>
      <w:r w:rsidRPr="00A60FD6">
        <w:rPr>
          <w:b/>
          <w:sz w:val="24"/>
          <w:szCs w:val="24"/>
        </w:rPr>
        <w:t>z dnia 21 grudnia 2022 r.</w:t>
      </w:r>
    </w:p>
    <w:p w:rsidR="000C179A" w:rsidRPr="00A60FD6" w:rsidRDefault="000C179A" w:rsidP="000C179A">
      <w:pPr>
        <w:jc w:val="center"/>
        <w:rPr>
          <w:b/>
          <w:bCs/>
          <w:sz w:val="24"/>
          <w:szCs w:val="24"/>
        </w:rPr>
      </w:pPr>
      <w:r w:rsidRPr="00A60FD6">
        <w:rPr>
          <w:b/>
          <w:bCs/>
          <w:sz w:val="24"/>
          <w:szCs w:val="24"/>
        </w:rPr>
        <w:t>w sprawie Wieloletniej Prognozy Finansowej Gminy Mrągowo na lata 2023-2037</w:t>
      </w:r>
    </w:p>
    <w:p w:rsidR="000C179A" w:rsidRPr="000C179A" w:rsidRDefault="000C179A" w:rsidP="000C179A">
      <w:pPr>
        <w:jc w:val="both"/>
      </w:pPr>
      <w:r w:rsidRPr="000C179A">
        <w:t xml:space="preserve">Na podstawie art. 230 ust. 6 ustawy z dnia 27 sierpnia 2009 roku o finansach publicznych </w:t>
      </w:r>
      <w:r w:rsidR="00A60FD6">
        <w:br/>
      </w:r>
      <w:r w:rsidRPr="000C179A">
        <w:t>(</w:t>
      </w:r>
      <w:proofErr w:type="spellStart"/>
      <w:r w:rsidRPr="000C179A">
        <w:t>t.j</w:t>
      </w:r>
      <w:proofErr w:type="spellEnd"/>
      <w:r w:rsidRPr="000C179A">
        <w:t xml:space="preserve">. Dz. U. z 2022 r. poz. 1634 z </w:t>
      </w:r>
      <w:proofErr w:type="spellStart"/>
      <w:r w:rsidRPr="000C179A">
        <w:t>późn</w:t>
      </w:r>
      <w:proofErr w:type="spellEnd"/>
      <w:r w:rsidRPr="000C179A">
        <w:t xml:space="preserve">. zm.) oraz art. 111 ust. 3 ustawy z dnia 12 marca 2022 r. </w:t>
      </w:r>
      <w:r w:rsidR="00A60FD6">
        <w:br/>
      </w:r>
      <w:r w:rsidRPr="000C179A">
        <w:t>o pomocy obywatelom Ukrainy w związku z konfliktem zbrojnym na terytorium tego państwa (</w:t>
      </w:r>
      <w:proofErr w:type="spellStart"/>
      <w:r w:rsidRPr="000C179A">
        <w:t>t.j</w:t>
      </w:r>
      <w:proofErr w:type="spellEnd"/>
      <w:r w:rsidRPr="000C179A">
        <w:t xml:space="preserve">. Dz. U. z 2022 r. poz. 583 z </w:t>
      </w:r>
      <w:proofErr w:type="spellStart"/>
      <w:r w:rsidRPr="000C179A">
        <w:t>późn</w:t>
      </w:r>
      <w:proofErr w:type="spellEnd"/>
      <w:r w:rsidRPr="000C179A">
        <w:t>. zm.) uchwala się, co następuje:</w:t>
      </w:r>
    </w:p>
    <w:p w:rsidR="00BB6A18" w:rsidRDefault="000C179A" w:rsidP="00BB6A18">
      <w:pPr>
        <w:jc w:val="center"/>
      </w:pPr>
      <w:r w:rsidRPr="000C179A">
        <w:t>§1</w:t>
      </w:r>
    </w:p>
    <w:p w:rsidR="000C179A" w:rsidRPr="000C179A" w:rsidRDefault="000C179A" w:rsidP="000C179A">
      <w:pPr>
        <w:jc w:val="both"/>
      </w:pPr>
      <w:r w:rsidRPr="000C179A">
        <w:t xml:space="preserve">Uchwala się Wieloletnią Prognozę Finansową Gminy Mrągowo na lata 2023-2037, zgodnie </w:t>
      </w:r>
      <w:r w:rsidR="00A60FD6">
        <w:br/>
      </w:r>
      <w:r w:rsidRPr="000C179A">
        <w:t>z załącznikiem nr 1 do uchwały.</w:t>
      </w:r>
    </w:p>
    <w:p w:rsidR="00BB6A18" w:rsidRDefault="000C179A" w:rsidP="00BB6A18">
      <w:pPr>
        <w:jc w:val="center"/>
      </w:pPr>
      <w:r w:rsidRPr="000C179A">
        <w:t>§2</w:t>
      </w:r>
    </w:p>
    <w:p w:rsidR="000C179A" w:rsidRPr="000C179A" w:rsidRDefault="000C179A" w:rsidP="000C179A">
      <w:pPr>
        <w:jc w:val="both"/>
      </w:pPr>
      <w:r w:rsidRPr="000C179A">
        <w:t>Uchwala się wykaz wieloletnich przedsięwzięć Gminy Mrągowo, obejmujący limity wydatków w poszczególnych latach oraz limity zobowiązań z nimi związane, zgodnie</w:t>
      </w:r>
      <w:r w:rsidR="00BB6A18">
        <w:br/>
      </w:r>
      <w:r w:rsidRPr="000C179A">
        <w:t>z załącznikiem nr 2 do uchwały.</w:t>
      </w:r>
    </w:p>
    <w:p w:rsidR="00BB6A18" w:rsidRDefault="000C179A" w:rsidP="00BB6A18">
      <w:pPr>
        <w:jc w:val="center"/>
      </w:pPr>
      <w:r w:rsidRPr="000C179A">
        <w:t>§3</w:t>
      </w:r>
    </w:p>
    <w:p w:rsidR="000C179A" w:rsidRPr="000C179A" w:rsidRDefault="000C179A" w:rsidP="000C179A">
      <w:pPr>
        <w:jc w:val="both"/>
      </w:pPr>
      <w:r w:rsidRPr="000C179A">
        <w:t>Objaśnienia przyjętych wartości do Wieloletniej Prognozy Finansowej Gminy Mrągowo na lata 2023-2037 stanowią załącznik nr 3 do uchwały.</w:t>
      </w:r>
    </w:p>
    <w:p w:rsidR="00BB6A18" w:rsidRDefault="000C179A" w:rsidP="00BB6A18">
      <w:pPr>
        <w:jc w:val="center"/>
      </w:pPr>
      <w:r w:rsidRPr="000C179A">
        <w:t>§4</w:t>
      </w:r>
    </w:p>
    <w:p w:rsidR="000C179A" w:rsidRPr="000C179A" w:rsidRDefault="000C179A" w:rsidP="000C179A">
      <w:pPr>
        <w:jc w:val="both"/>
      </w:pPr>
      <w:r w:rsidRPr="000C179A">
        <w:t>1. Upoważnia się Wójta Gminy Mrągowo do zaciągania zobowiązań:</w:t>
      </w:r>
    </w:p>
    <w:p w:rsidR="000C179A" w:rsidRPr="000C179A" w:rsidRDefault="000C179A" w:rsidP="000C179A">
      <w:pPr>
        <w:numPr>
          <w:ilvl w:val="0"/>
          <w:numId w:val="1"/>
        </w:numPr>
        <w:jc w:val="both"/>
      </w:pPr>
      <w:r w:rsidRPr="000C179A">
        <w:t>związanych z realizacją wieloletnich przedsięwzięć do wysokości limitów określonych w załączniku nr 2 do uchwały;</w:t>
      </w:r>
    </w:p>
    <w:p w:rsidR="000C179A" w:rsidRPr="000C179A" w:rsidRDefault="000C179A" w:rsidP="000C179A">
      <w:pPr>
        <w:numPr>
          <w:ilvl w:val="0"/>
          <w:numId w:val="1"/>
        </w:numPr>
        <w:jc w:val="both"/>
      </w:pPr>
      <w:r w:rsidRPr="000C179A">
        <w:t>z tytułu umów, których realizacja w roku budżetowym i latach następnych jest niezbędna dla zapewnienia ciągłości działania Gminy i których terminy płatności wykraczają poza rok budżetowy.</w:t>
      </w:r>
    </w:p>
    <w:p w:rsidR="000C179A" w:rsidRPr="000C179A" w:rsidRDefault="000C179A" w:rsidP="000C179A">
      <w:pPr>
        <w:jc w:val="both"/>
      </w:pPr>
      <w:r w:rsidRPr="000C179A">
        <w:t xml:space="preserve">2. Upoważnia się Wójta Gminy Mrągowo do przekazania uprawnień do zaciągania zobowiązań, o których mowa w ust. 1 kierownikom jednostek organizacyjnych Gminy. </w:t>
      </w:r>
      <w:r w:rsidR="00A60FD6">
        <w:br/>
      </w:r>
      <w:r w:rsidRPr="000C179A">
        <w:t>W zakresie umów określonych w ust. 1 pkt 2 przekazanie uprawnień może dotyczyć także umów, z których wynikają zobowiązania zaliczane do tytułu dłużnego, o którym mowa w art. 72 ust. 1 pkt 2 ustawy z dnia 27 sierpnia 2009 r. o finansach publicznych.</w:t>
      </w:r>
    </w:p>
    <w:p w:rsidR="000C179A" w:rsidRPr="000C179A" w:rsidRDefault="000C179A" w:rsidP="000C179A">
      <w:pPr>
        <w:jc w:val="both"/>
      </w:pPr>
      <w:r w:rsidRPr="000C179A">
        <w:t xml:space="preserve">3. Upoważnia się Wójta Gminy Mrągowo do dokonywania zmian limitów zobowiązań i kwot wydatków na realizację przedsięwzięć finansowanych z udziałem środków europejskich albo środków, o których mowa w art. 5 ust. 1 pkt 3 ustawy z dnia 27 sierpnia 2009 r. o finansach publicznych, w związku ze zmianami w realizacji takich przedsięwzięć, o ile zmiany te nie pogorszą wyniku budżetu dla każdego roku objętego wieloletnią prognozą finansową. Upoważnienie to obejmuje także upoważnienie do dokonywania zmian środków przeznaczonych na współfinansowanie realizacji przedsięwzięć, o których mowa w zdaniu pierwszym, w tym wkładu własnego beneficjenta, oraz wynikających z rozstrzygniętych konkursów, o których mowa w art. 38 ust. 1 pkt 1 ustawy z dnia 11 lipca 2014 r. o zasadach </w:t>
      </w:r>
      <w:r w:rsidRPr="000C179A">
        <w:lastRenderedPageBreak/>
        <w:t>realizacji programów w zakresie polityki spójności finansowanych w perspektywie finansowej 2014-2020.</w:t>
      </w:r>
    </w:p>
    <w:p w:rsidR="000C179A" w:rsidRPr="000C179A" w:rsidRDefault="000C179A" w:rsidP="000C179A">
      <w:pPr>
        <w:jc w:val="both"/>
      </w:pPr>
      <w:r w:rsidRPr="000C179A">
        <w:t xml:space="preserve">4. Upoważnia się Wójta Gminy Mrągowo do dokonywania zmian w wieloletniej prognozie finansowej Gminy Mrągowo, związanych z wprowadzeniem nowych inwestycji lub zakupów inwestycyjnych, w celu realizacji zadań związanych z pomocą obywatelom Ukrainy, </w:t>
      </w:r>
      <w:r w:rsidR="00A60FD6">
        <w:br/>
      </w:r>
      <w:r w:rsidRPr="000C179A">
        <w:t>w związku z konfliktem zbrojnym na terytorium tego państwa, o ile zmiana ta nie pogorszy wyniku budżetu Gminy Mrągowo.</w:t>
      </w:r>
    </w:p>
    <w:p w:rsidR="00BB6A18" w:rsidRDefault="000C179A" w:rsidP="00BB6A18">
      <w:pPr>
        <w:jc w:val="center"/>
      </w:pPr>
      <w:r w:rsidRPr="000C179A">
        <w:t>§</w:t>
      </w:r>
      <w:r w:rsidR="00BB6A18">
        <w:t>5</w:t>
      </w:r>
    </w:p>
    <w:p w:rsidR="000C179A" w:rsidRPr="000C179A" w:rsidRDefault="000C179A" w:rsidP="000C179A">
      <w:pPr>
        <w:jc w:val="both"/>
      </w:pPr>
      <w:r w:rsidRPr="000C179A">
        <w:t>Wykonanie uchwały powierza się Wójtowi Gminy Mrągowo.</w:t>
      </w:r>
    </w:p>
    <w:p w:rsidR="00BB6A18" w:rsidRDefault="000C179A" w:rsidP="00BB6A18">
      <w:pPr>
        <w:jc w:val="center"/>
      </w:pPr>
      <w:r w:rsidRPr="000C179A">
        <w:t>§</w:t>
      </w:r>
      <w:r w:rsidR="00BB6A18">
        <w:t>6</w:t>
      </w:r>
    </w:p>
    <w:p w:rsidR="000C179A" w:rsidRPr="000C179A" w:rsidRDefault="000C179A" w:rsidP="000C179A">
      <w:pPr>
        <w:jc w:val="both"/>
      </w:pPr>
      <w:r w:rsidRPr="000C179A">
        <w:t xml:space="preserve">Traci moc Uchwała Rady Gminy Mrągowo nr XLVIII/375/21 z dnia 22.12.2021 r. w sprawie Wieloletniej Prognozy Finansowej Gminy Mrągowo na lata 2022-2037 z </w:t>
      </w:r>
      <w:proofErr w:type="spellStart"/>
      <w:r w:rsidRPr="000C179A">
        <w:t>późn</w:t>
      </w:r>
      <w:proofErr w:type="spellEnd"/>
      <w:r w:rsidRPr="000C179A">
        <w:t>. zmianami.</w:t>
      </w:r>
    </w:p>
    <w:p w:rsidR="00BB6A18" w:rsidRDefault="000C179A" w:rsidP="00BB6A18">
      <w:pPr>
        <w:jc w:val="center"/>
      </w:pPr>
      <w:r w:rsidRPr="000C179A">
        <w:t>§</w:t>
      </w:r>
      <w:r w:rsidR="00BB6A18">
        <w:t>7</w:t>
      </w:r>
    </w:p>
    <w:p w:rsidR="000C179A" w:rsidRDefault="000C179A" w:rsidP="000C179A">
      <w:pPr>
        <w:jc w:val="both"/>
      </w:pPr>
      <w:r w:rsidRPr="000C179A">
        <w:t>Uchwała wchodzi w życie z dniem 1 stycznia 2023 r.</w:t>
      </w:r>
    </w:p>
    <w:p w:rsidR="005E7A1F" w:rsidRDefault="005E7A1F" w:rsidP="000C179A">
      <w:pPr>
        <w:jc w:val="both"/>
      </w:pPr>
    </w:p>
    <w:p w:rsidR="005E7A1F" w:rsidRDefault="005E7A1F" w:rsidP="000C179A">
      <w:pPr>
        <w:jc w:val="both"/>
      </w:pPr>
    </w:p>
    <w:p w:rsidR="005E7A1F" w:rsidRDefault="00A60FD6" w:rsidP="005E7A1F">
      <w:pPr>
        <w:jc w:val="right"/>
      </w:pPr>
      <w:r>
        <w:t>Wicep</w:t>
      </w:r>
      <w:r w:rsidR="005E7A1F">
        <w:t>rzewodniczący Rady Gminy</w:t>
      </w:r>
    </w:p>
    <w:p w:rsidR="005E7A1F" w:rsidRPr="000C179A" w:rsidRDefault="005E7A1F" w:rsidP="005E7A1F">
      <w:r>
        <w:t xml:space="preserve">                                                                                                                </w:t>
      </w:r>
      <w:r w:rsidR="00A60FD6">
        <w:t xml:space="preserve">                 Henryk Kulik</w:t>
      </w:r>
    </w:p>
    <w:p w:rsidR="000C179A" w:rsidRPr="000C179A" w:rsidRDefault="000C179A" w:rsidP="000C179A">
      <w:pPr>
        <w:jc w:val="both"/>
      </w:pPr>
    </w:p>
    <w:p w:rsidR="009E42F1" w:rsidRDefault="009E42F1" w:rsidP="000C179A">
      <w:pPr>
        <w:jc w:val="both"/>
      </w:pPr>
    </w:p>
    <w:sectPr w:rsidR="009E42F1" w:rsidSect="00E33E64">
      <w:pgSz w:w="11906" w:h="16838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10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)"/>
      <w:lvlJc w:val="left"/>
      <w:pPr>
        <w:ind w:left="14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17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4">
      <w:start w:val="1"/>
      <w:numFmt w:val="decimal"/>
      <w:lvlText w:val="%5)"/>
      <w:lvlJc w:val="left"/>
      <w:pPr>
        <w:ind w:left="214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5">
      <w:start w:val="1"/>
      <w:numFmt w:val="decimal"/>
      <w:lvlText w:val="%6)"/>
      <w:lvlJc w:val="left"/>
      <w:pPr>
        <w:ind w:left="250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6">
      <w:start w:val="1"/>
      <w:numFmt w:val="decimal"/>
      <w:lvlText w:val="%7)"/>
      <w:lvlJc w:val="left"/>
      <w:pPr>
        <w:ind w:left="286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322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8">
      <w:start w:val="1"/>
      <w:numFmt w:val="decimal"/>
      <w:lvlText w:val="%9)"/>
      <w:lvlJc w:val="left"/>
      <w:pPr>
        <w:ind w:left="3589" w:hanging="425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2481"/>
    <w:rsid w:val="000C179A"/>
    <w:rsid w:val="00242481"/>
    <w:rsid w:val="002C3BA5"/>
    <w:rsid w:val="005E7A1F"/>
    <w:rsid w:val="009E42F1"/>
    <w:rsid w:val="00A60FD6"/>
    <w:rsid w:val="00BB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3B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5</cp:revision>
  <cp:lastPrinted>2022-12-22T06:58:00Z</cp:lastPrinted>
  <dcterms:created xsi:type="dcterms:W3CDTF">2022-11-08T07:22:00Z</dcterms:created>
  <dcterms:modified xsi:type="dcterms:W3CDTF">2022-12-22T07:01:00Z</dcterms:modified>
</cp:coreProperties>
</file>