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4D2D" w:rsidRDefault="009A4947">
      <w:r w:rsidRPr="009A4947">
        <w:rPr>
          <w:noProof/>
          <w:lang w:eastAsia="pl-PL"/>
        </w:rPr>
        <mc:AlternateContent>
          <mc:Choice Requires="wpg">
            <w:drawing>
              <wp:anchor distT="0" distB="0" distL="114300" distR="114300" simplePos="0" relativeHeight="251659264" behindDoc="0" locked="0" layoutInCell="1" allowOverlap="1" wp14:anchorId="1E43B675" wp14:editId="26BB769B">
                <wp:simplePos x="0" y="0"/>
                <wp:positionH relativeFrom="column">
                  <wp:posOffset>-3166110</wp:posOffset>
                </wp:positionH>
                <wp:positionV relativeFrom="paragraph">
                  <wp:posOffset>5939155</wp:posOffset>
                </wp:positionV>
                <wp:extent cx="7772400" cy="3008630"/>
                <wp:effectExtent l="38100" t="57150" r="38100" b="39370"/>
                <wp:wrapNone/>
                <wp:docPr id="2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008630"/>
                          <a:chOff x="-6" y="3399"/>
                          <a:chExt cx="12197" cy="4253"/>
                        </a:xfrm>
                      </wpg:grpSpPr>
                      <wpg:grpSp>
                        <wpg:cNvPr id="28" name="Group 5"/>
                        <wpg:cNvGrpSpPr>
                          <a:grpSpLocks/>
                        </wpg:cNvGrpSpPr>
                        <wpg:grpSpPr bwMode="auto">
                          <a:xfrm>
                            <a:off x="-6" y="3717"/>
                            <a:ext cx="12189" cy="3550"/>
                            <a:chOff x="18" y="7468"/>
                            <a:chExt cx="12189" cy="3550"/>
                          </a:xfrm>
                        </wpg:grpSpPr>
                        <wps:wsp>
                          <wps:cNvPr id="29" name="Freeform 6"/>
                          <wps:cNvSpPr>
                            <a:spLocks/>
                          </wps:cNvSpPr>
                          <wps:spPr bwMode="auto">
                            <a:xfrm>
                              <a:off x="18" y="7837"/>
                              <a:ext cx="7132" cy="2863"/>
                            </a:xfrm>
                            <a:custGeom>
                              <a:avLst/>
                              <a:gdLst/>
                              <a:ahLst/>
                              <a:cxnLst>
                                <a:cxn ang="0">
                                  <a:pos x="0" y="0"/>
                                </a:cxn>
                                <a:cxn ang="0">
                                  <a:pos x="17" y="2863"/>
                                </a:cxn>
                                <a:cxn ang="0">
                                  <a:pos x="7132" y="2578"/>
                                </a:cxn>
                                <a:cxn ang="0">
                                  <a:pos x="7132" y="200"/>
                                </a:cxn>
                                <a:cxn ang="0">
                                  <a:pos x="0" y="0"/>
                                </a:cxn>
                              </a:cxnLst>
                              <a:rect l="0" t="0" r="r" b="b"/>
                              <a:pathLst>
                                <a:path w="7132" h="2863">
                                  <a:moveTo>
                                    <a:pt x="0" y="0"/>
                                  </a:moveTo>
                                  <a:lnTo>
                                    <a:pt x="17" y="2863"/>
                                  </a:lnTo>
                                  <a:lnTo>
                                    <a:pt x="7132" y="2578"/>
                                  </a:lnTo>
                                  <a:lnTo>
                                    <a:pt x="7132" y="200"/>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0" name="Freeform 7"/>
                          <wps:cNvSpPr>
                            <a:spLocks/>
                          </wps:cNvSpPr>
                          <wps:spPr bwMode="auto">
                            <a:xfrm>
                              <a:off x="7150" y="7468"/>
                              <a:ext cx="3466" cy="3550"/>
                            </a:xfrm>
                            <a:custGeom>
                              <a:avLst/>
                              <a:gdLst/>
                              <a:ahLst/>
                              <a:cxnLst>
                                <a:cxn ang="0">
                                  <a:pos x="0" y="569"/>
                                </a:cxn>
                                <a:cxn ang="0">
                                  <a:pos x="0" y="2930"/>
                                </a:cxn>
                                <a:cxn ang="0">
                                  <a:pos x="3466" y="3550"/>
                                </a:cxn>
                                <a:cxn ang="0">
                                  <a:pos x="3466" y="0"/>
                                </a:cxn>
                                <a:cxn ang="0">
                                  <a:pos x="0" y="569"/>
                                </a:cxn>
                              </a:cxnLst>
                              <a:rect l="0" t="0" r="r" b="b"/>
                              <a:pathLst>
                                <a:path w="3466" h="3550">
                                  <a:moveTo>
                                    <a:pt x="0" y="569"/>
                                  </a:moveTo>
                                  <a:lnTo>
                                    <a:pt x="0" y="2930"/>
                                  </a:lnTo>
                                  <a:lnTo>
                                    <a:pt x="3466" y="3550"/>
                                  </a:lnTo>
                                  <a:lnTo>
                                    <a:pt x="3466" y="0"/>
                                  </a:lnTo>
                                  <a:lnTo>
                                    <a:pt x="0" y="569"/>
                                  </a:lnTo>
                                  <a:close/>
                                </a:path>
                              </a:pathLst>
                            </a:custGeom>
                            <a:solidFill>
                              <a:srgbClr val="D3DFE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1" name="Freeform 8"/>
                          <wps:cNvSpPr>
                            <a:spLocks/>
                          </wps:cNvSpPr>
                          <wps:spPr bwMode="auto">
                            <a:xfrm>
                              <a:off x="10616" y="7468"/>
                              <a:ext cx="1591" cy="3550"/>
                            </a:xfrm>
                            <a:custGeom>
                              <a:avLst/>
                              <a:gdLst/>
                              <a:ahLst/>
                              <a:cxnLst>
                                <a:cxn ang="0">
                                  <a:pos x="0" y="0"/>
                                </a:cxn>
                                <a:cxn ang="0">
                                  <a:pos x="0" y="3550"/>
                                </a:cxn>
                                <a:cxn ang="0">
                                  <a:pos x="1591" y="2746"/>
                                </a:cxn>
                                <a:cxn ang="0">
                                  <a:pos x="1591" y="737"/>
                                </a:cxn>
                                <a:cxn ang="0">
                                  <a:pos x="0" y="0"/>
                                </a:cxn>
                              </a:cxnLst>
                              <a:rect l="0" t="0" r="r" b="b"/>
                              <a:pathLst>
                                <a:path w="1591" h="3550">
                                  <a:moveTo>
                                    <a:pt x="0" y="0"/>
                                  </a:moveTo>
                                  <a:lnTo>
                                    <a:pt x="0" y="3550"/>
                                  </a:lnTo>
                                  <a:lnTo>
                                    <a:pt x="1591" y="2746"/>
                                  </a:lnTo>
                                  <a:lnTo>
                                    <a:pt x="1591" y="737"/>
                                  </a:lnTo>
                                  <a:lnTo>
                                    <a:pt x="0" y="0"/>
                                  </a:lnTo>
                                  <a:close/>
                                </a:path>
                              </a:pathLst>
                            </a:custGeom>
                            <a:solidFill>
                              <a:srgbClr val="A7BFDE">
                                <a:alpha val="5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grpSp>
                      <wps:wsp>
                        <wps:cNvPr id="32" name="Freeform 9"/>
                        <wps:cNvSpPr>
                          <a:spLocks/>
                        </wps:cNvSpPr>
                        <wps:spPr bwMode="auto">
                          <a:xfrm>
                            <a:off x="8071" y="4069"/>
                            <a:ext cx="4120" cy="2913"/>
                          </a:xfrm>
                          <a:custGeom>
                            <a:avLst/>
                            <a:gdLst/>
                            <a:ahLst/>
                            <a:cxnLst>
                              <a:cxn ang="0">
                                <a:pos x="1" y="251"/>
                              </a:cxn>
                              <a:cxn ang="0">
                                <a:pos x="0" y="2662"/>
                              </a:cxn>
                              <a:cxn ang="0">
                                <a:pos x="4120" y="2913"/>
                              </a:cxn>
                              <a:cxn ang="0">
                                <a:pos x="4120" y="0"/>
                              </a:cxn>
                              <a:cxn ang="0">
                                <a:pos x="1" y="251"/>
                              </a:cxn>
                            </a:cxnLst>
                            <a:rect l="0" t="0" r="r" b="b"/>
                            <a:pathLst>
                              <a:path w="4120" h="2913">
                                <a:moveTo>
                                  <a:pt x="1" y="251"/>
                                </a:moveTo>
                                <a:lnTo>
                                  <a:pt x="0" y="2662"/>
                                </a:lnTo>
                                <a:lnTo>
                                  <a:pt x="4120" y="2913"/>
                                </a:lnTo>
                                <a:lnTo>
                                  <a:pt x="4120" y="0"/>
                                </a:lnTo>
                                <a:lnTo>
                                  <a:pt x="1" y="251"/>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3" name="Freeform 10"/>
                        <wps:cNvSpPr>
                          <a:spLocks/>
                        </wps:cNvSpPr>
                        <wps:spPr bwMode="auto">
                          <a:xfrm>
                            <a:off x="4104" y="3399"/>
                            <a:ext cx="3985" cy="4236"/>
                          </a:xfrm>
                          <a:custGeom>
                            <a:avLst/>
                            <a:gdLst/>
                            <a:ahLst/>
                            <a:cxnLst>
                              <a:cxn ang="0">
                                <a:pos x="0" y="0"/>
                              </a:cxn>
                              <a:cxn ang="0">
                                <a:pos x="0" y="4236"/>
                              </a:cxn>
                              <a:cxn ang="0">
                                <a:pos x="3985" y="3349"/>
                              </a:cxn>
                              <a:cxn ang="0">
                                <a:pos x="3985" y="921"/>
                              </a:cxn>
                              <a:cxn ang="0">
                                <a:pos x="0" y="0"/>
                              </a:cxn>
                            </a:cxnLst>
                            <a:rect l="0" t="0" r="r" b="b"/>
                            <a:pathLst>
                              <a:path w="3985" h="4236">
                                <a:moveTo>
                                  <a:pt x="0" y="0"/>
                                </a:moveTo>
                                <a:lnTo>
                                  <a:pt x="0" y="4236"/>
                                </a:lnTo>
                                <a:lnTo>
                                  <a:pt x="3985" y="3349"/>
                                </a:lnTo>
                                <a:lnTo>
                                  <a:pt x="3985" y="921"/>
                                </a:lnTo>
                                <a:lnTo>
                                  <a:pt x="0" y="0"/>
                                </a:lnTo>
                                <a:close/>
                              </a:path>
                            </a:pathLst>
                          </a:custGeom>
                          <a:solidFill>
                            <a:srgbClr val="BFBFBF"/>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4" name="Freeform 11"/>
                        <wps:cNvSpPr>
                          <a:spLocks/>
                        </wps:cNvSpPr>
                        <wps:spPr bwMode="auto">
                          <a:xfrm>
                            <a:off x="18" y="3399"/>
                            <a:ext cx="4086" cy="4253"/>
                          </a:xfrm>
                          <a:custGeom>
                            <a:avLst/>
                            <a:gdLst/>
                            <a:ahLst/>
                            <a:cxnLst>
                              <a:cxn ang="0">
                                <a:pos x="4086" y="0"/>
                              </a:cxn>
                              <a:cxn ang="0">
                                <a:pos x="4084" y="4253"/>
                              </a:cxn>
                              <a:cxn ang="0">
                                <a:pos x="0" y="3198"/>
                              </a:cxn>
                              <a:cxn ang="0">
                                <a:pos x="0" y="1072"/>
                              </a:cxn>
                              <a:cxn ang="0">
                                <a:pos x="4086" y="0"/>
                              </a:cxn>
                            </a:cxnLst>
                            <a:rect l="0" t="0" r="r" b="b"/>
                            <a:pathLst>
                              <a:path w="4086" h="4253">
                                <a:moveTo>
                                  <a:pt x="4086" y="0"/>
                                </a:moveTo>
                                <a:lnTo>
                                  <a:pt x="4084" y="4253"/>
                                </a:lnTo>
                                <a:lnTo>
                                  <a:pt x="0" y="3198"/>
                                </a:lnTo>
                                <a:lnTo>
                                  <a:pt x="0" y="1072"/>
                                </a:lnTo>
                                <a:lnTo>
                                  <a:pt x="4086" y="0"/>
                                </a:lnTo>
                                <a:close/>
                              </a:path>
                            </a:pathLst>
                          </a:custGeom>
                          <a:solidFill>
                            <a:srgbClr val="D8D8D8"/>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5" name="Freeform 12"/>
                        <wps:cNvSpPr>
                          <a:spLocks/>
                        </wps:cNvSpPr>
                        <wps:spPr bwMode="auto">
                          <a:xfrm>
                            <a:off x="2" y="3601"/>
                            <a:ext cx="2076" cy="3851"/>
                          </a:xfrm>
                          <a:custGeom>
                            <a:avLst/>
                            <a:gdLst/>
                            <a:ahLst/>
                            <a:cxnLst>
                              <a:cxn ang="0">
                                <a:pos x="0" y="921"/>
                              </a:cxn>
                              <a:cxn ang="0">
                                <a:pos x="2060" y="0"/>
                              </a:cxn>
                              <a:cxn ang="0">
                                <a:pos x="2076" y="3851"/>
                              </a:cxn>
                              <a:cxn ang="0">
                                <a:pos x="0" y="2981"/>
                              </a:cxn>
                              <a:cxn ang="0">
                                <a:pos x="0" y="921"/>
                              </a:cxn>
                            </a:cxnLst>
                            <a:rect l="0" t="0" r="r" b="b"/>
                            <a:pathLst>
                              <a:path w="2076" h="3851">
                                <a:moveTo>
                                  <a:pt x="0" y="921"/>
                                </a:moveTo>
                                <a:lnTo>
                                  <a:pt x="2060" y="0"/>
                                </a:lnTo>
                                <a:lnTo>
                                  <a:pt x="2076" y="3851"/>
                                </a:lnTo>
                                <a:lnTo>
                                  <a:pt x="0" y="2981"/>
                                </a:lnTo>
                                <a:lnTo>
                                  <a:pt x="0" y="921"/>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6" name="Freeform 13"/>
                        <wps:cNvSpPr>
                          <a:spLocks/>
                        </wps:cNvSpPr>
                        <wps:spPr bwMode="auto">
                          <a:xfrm>
                            <a:off x="2077" y="3617"/>
                            <a:ext cx="6011" cy="3835"/>
                          </a:xfrm>
                          <a:custGeom>
                            <a:avLst/>
                            <a:gdLst/>
                            <a:ahLst/>
                            <a:cxnLst>
                              <a:cxn ang="0">
                                <a:pos x="0" y="0"/>
                              </a:cxn>
                              <a:cxn ang="0">
                                <a:pos x="17" y="3835"/>
                              </a:cxn>
                              <a:cxn ang="0">
                                <a:pos x="6011" y="2629"/>
                              </a:cxn>
                              <a:cxn ang="0">
                                <a:pos x="6011" y="1239"/>
                              </a:cxn>
                              <a:cxn ang="0">
                                <a:pos x="0" y="0"/>
                              </a:cxn>
                            </a:cxnLst>
                            <a:rect l="0" t="0" r="r" b="b"/>
                            <a:pathLst>
                              <a:path w="6011" h="3835">
                                <a:moveTo>
                                  <a:pt x="0" y="0"/>
                                </a:moveTo>
                                <a:lnTo>
                                  <a:pt x="17" y="3835"/>
                                </a:lnTo>
                                <a:lnTo>
                                  <a:pt x="6011" y="2629"/>
                                </a:lnTo>
                                <a:lnTo>
                                  <a:pt x="6011" y="1239"/>
                                </a:lnTo>
                                <a:lnTo>
                                  <a:pt x="0" y="0"/>
                                </a:lnTo>
                                <a:close/>
                              </a:path>
                            </a:pathLst>
                          </a:custGeom>
                          <a:solidFill>
                            <a:srgbClr val="A7BFD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7" name="Freeform 14"/>
                        <wps:cNvSpPr>
                          <a:spLocks/>
                        </wps:cNvSpPr>
                        <wps:spPr bwMode="auto">
                          <a:xfrm>
                            <a:off x="8088" y="3835"/>
                            <a:ext cx="4102" cy="3432"/>
                          </a:xfrm>
                          <a:custGeom>
                            <a:avLst/>
                            <a:gdLst/>
                            <a:ahLst/>
                            <a:cxnLst>
                              <a:cxn ang="0">
                                <a:pos x="0" y="1038"/>
                              </a:cxn>
                              <a:cxn ang="0">
                                <a:pos x="0" y="2411"/>
                              </a:cxn>
                              <a:cxn ang="0">
                                <a:pos x="4102" y="3432"/>
                              </a:cxn>
                              <a:cxn ang="0">
                                <a:pos x="4102" y="0"/>
                              </a:cxn>
                              <a:cxn ang="0">
                                <a:pos x="0" y="1038"/>
                              </a:cxn>
                            </a:cxnLst>
                            <a:rect l="0" t="0" r="r" b="b"/>
                            <a:pathLst>
                              <a:path w="4102" h="3432">
                                <a:moveTo>
                                  <a:pt x="0" y="1038"/>
                                </a:moveTo>
                                <a:lnTo>
                                  <a:pt x="0" y="2411"/>
                                </a:lnTo>
                                <a:lnTo>
                                  <a:pt x="4102" y="3432"/>
                                </a:lnTo>
                                <a:lnTo>
                                  <a:pt x="4102" y="0"/>
                                </a:lnTo>
                                <a:lnTo>
                                  <a:pt x="0" y="1038"/>
                                </a:lnTo>
                                <a:close/>
                              </a:path>
                            </a:pathLst>
                          </a:custGeom>
                          <a:solidFill>
                            <a:srgbClr val="D3DFEE">
                              <a:alpha val="70000"/>
                            </a:srgbClr>
                          </a:solidFill>
                          <a:scene3d>
                            <a:camera prst="orthographicFront"/>
                            <a:lightRig rig="balanced" dir="t"/>
                          </a:scene3d>
                          <a:sp3d prstMaterial="matte">
                            <a:bevelT w="57150" h="57150"/>
                          </a:sp3d>
                          <a:extLst>
                            <a:ext uri="{91240B29-F687-4F45-9708-019B960494DF}">
                              <a14:hiddenLine xmlns:a14="http://schemas.microsoft.com/office/drawing/2010/main" w="9525">
                                <a:solidFill>
                                  <a:srgbClr val="000000"/>
                                </a:solidFill>
                                <a:round/>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anchor>
            </w:drawing>
          </mc:Choice>
          <mc:Fallback>
            <w:pict>
              <v:group id="Group 4" o:spid="_x0000_s1026" style="position:absolute;margin-left:-249.3pt;margin-top:467.65pt;width:612pt;height:236.9pt;z-index:251659264" coordorigin="-6,3399" coordsize="12197,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">
                <v:group id="Group 5" o:spid="_x0000_s1027"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reeform 6" o:spid="_x0000_s1028"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WWU8IA&#10;AADbAAAADwAAAGRycy9kb3ducmV2LnhtbESP3WoCMRSE7wt9h3AK3tWsgmJXo4hQqNgLf/oAh81x&#10;dzE5WZKjrm/fFApeDjPzDbNY9d6pG8XUBjYwGhagiKtgW64N/Jw+32egkiBbdIHJwIMSrJavLwss&#10;bbjzgW5HqVWGcCrRQCPSlVqnqiGPaRg64uydQ/QoWcZa24j3DPdOj4tiqj22nBca7GjTUHU5Xr0B&#10;cTs+VLPtZHctRu57H2073Ygxg7d+PQcl1Msz/N/+sgbGH/D3Jf8Av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5ZZTwgAAANsAAAAPAAAAAAAAAAAAAAAAAJgCAABkcnMvZG93&#10;bnJldi54bWxQSwUGAAAAAAQABAD1AAAAhwMAAAAA&#10;" path="m,l17,2863,7132,2578r,-2378l,xe" fillcolor="#a7bfde" stroked="f">
                    <v:fill opacity="32896f"/>
                    <v:path arrowok="t" o:connecttype="custom" o:connectlocs="0,0;17,2863;7132,2578;7132,200;0,0" o:connectangles="0,0,0,0,0"/>
                  </v:shape>
                  <v:shape id="Freeform 7" o:spid="_x0000_s1029"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CVLsIA&#10;AADbAAAADwAAAGRycy9kb3ducmV2LnhtbERPy2oCMRTdF/yHcAvdFM20FpXRKFJatCuf4PYyuU6m&#10;Tm6mSaqjX28WhS4P5z2ZtbYWZ/KhcqzgpZeBIC6crrhUsN99dkcgQkTWWDsmBVcKMJt2HiaYa3fh&#10;DZ23sRQphEOOCkyMTS5lKAxZDD3XECfu6LzFmKAvpfZ4SeG2lq9ZNpAWK04NBht6N1Sctr9Wwfq2&#10;8fN+8+NvaN7K1ffX4Xn4sVDq6bGdj0FEauO/+M+91Ar6aX36kn6An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wJUuwgAAANsAAAAPAAAAAAAAAAAAAAAAAJgCAABkcnMvZG93&#10;bnJldi54bWxQSwUGAAAAAAQABAD1AAAAhwMAAAAA&#10;" path="m,569l,2930r3466,620l3466,,,569xe" fillcolor="#d3dfee" stroked="f">
                    <v:fill opacity="32896f"/>
                    <v:path arrowok="t" o:connecttype="custom" o:connectlocs="0,569;0,2930;3466,3550;3466,0;0,569" o:connectangles="0,0,0,0,0"/>
                  </v:shape>
                  <v:shape id="Freeform 8" o:spid="_x0000_s1030"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3C78MA&#10;AADbAAAADwAAAGRycy9kb3ducmV2LnhtbESPQWvCQBSE70L/w/IKvdWN26ISXcVWSkW8GPX+yD6T&#10;aPZtyG41/ntXKHgcZuYbZjrvbC0u1PrKsYZBPwFBnDtTcaFhv/t5H4PwAdlg7Zg03MjDfPbSm2Jq&#10;3JW3dMlCISKEfYoayhCaVEqfl2TR911DHL2jay2GKNtCmhavEW5rqZJkKC1WHBdKbOi7pPyc/VkN&#10;o93yc7kwa/X1y+Gk8oM6HTZK67fXbjEBEagLz/B/e2U0fAzg8SX+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3C78MAAADb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1"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BwfcMA&#10;AADbAAAADwAAAGRycy9kb3ducmV2LnhtbESPQWvCQBSE7wX/w/IEb3VXhVqiq0jA1oMXk3p/ZJ9J&#10;MPs2ZNcY/fVuodDjMDPfMOvtYBvRU+drxxpmUwWCuHCm5lLDT75//wThA7LBxjFpeJCH7Wb0tsbE&#10;uDufqM9CKSKEfYIaqhDaREpfVGTRT11LHL2L6yyGKLtSmg7vEW4bOVfqQ1qsOS5U2FJaUXHNblbD&#10;qU8X569c0SM3y+Z7eczU85lqPRkPuxWIQEP4D/+1D0bDYg6/X+IPkJ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VBwfcMAAADbAAAADwAAAAAAAAAAAAAAAACYAgAAZHJzL2Rv&#10;d25yZXYueG1sUEsFBgAAAAAEAAQA9QAAAIgDAAAAAA==&#10;" path="m1,251l,2662r4120,251l4120,,1,251xe" fillcolor="#d8d8d8" stroked="f">
                  <v:path arrowok="t" o:connecttype="custom" o:connectlocs="1,251;0,2662;4120,2913;4120,0;1,251" o:connectangles="0,0,0,0,0"/>
                </v:shape>
                <v:shape id="Freeform 10" o:spid="_x0000_s1032"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tkLcUA&#10;AADbAAAADwAAAGRycy9kb3ducmV2LnhtbESPQWsCMRSE74X+h/CE3mrWikVWo0hpSy+Fuoro7e3m&#10;mV3cvCxJqmt/fVMQehxm5htmvuxtK87kQ+NYwWiYgSCunG7YKNhu3h6nIEJE1tg6JgVXCrBc3N/N&#10;Mdfuwms6F9GIBOGQo4I6xi6XMlQ1WQxD1xEn7+i8xZikN1J7vCS4beVTlj1Liw2nhRo7eqmpOhXf&#10;VsFOfk2K/dp8uvJQZqV/3bXm512ph0G/moGI1Mf/8K39oRWMx/D3Jf0Aufg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W2QtxQAAANsAAAAPAAAAAAAAAAAAAAAAAJgCAABkcnMv&#10;ZG93bnJldi54bWxQSwUGAAAAAAQABAD1AAAAigMAAAAA&#10;" path="m,l,4236,3985,3349r,-2428l,xe" fillcolor="#bfbfbf" stroked="f">
                  <v:path arrowok="t" o:connecttype="custom" o:connectlocs="0,0;0,4236;3985,3349;3985,921;0,0" o:connectangles="0,0,0,0,0"/>
                </v:shape>
                <v:shape id="Freeform 11" o:spid="_x0000_s1033"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b8E8UA&#10;AADbAAAADwAAAGRycy9kb3ducmV2LnhtbESPQWvCQBSE74X+h+UVvJS6qRUJ0VWKoaWHghoLXp/Z&#10;ZxKafRt2tyb++64geBxm5htmsRpMK87kfGNZwes4AUFcWt1wpeBn//GSgvABWWNrmRRcyMNq+fiw&#10;wEzbnnd0LkIlIoR9hgrqELpMSl/WZNCPbUccvZN1BkOUrpLaYR/hppWTJJlJgw3HhRo7WtdU/hZ/&#10;RkGRH4rni99u8jzddp9H9702farU6Gl4n4MINIR7+Nb+0grepnD9En+AX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VvwTxQAAANsAAAAPAAAAAAAAAAAAAAAAAJgCAABkcnMv&#10;ZG93bnJldi54bWxQSwUGAAAAAAQABAD1AAAAigMAAAAA&#10;" path="m4086,r-2,4253l,3198,,1072,4086,xe" fillcolor="#d8d8d8" stroked="f">
                  <v:path arrowok="t" o:connecttype="custom" o:connectlocs="4086,0;4084,4253;0,3198;0,1072;4086,0" o:connectangles="0,0,0,0,0"/>
                </v:shape>
                <v:shape id="Freeform 12" o:spid="_x0000_s1034" style="position:absolute;left:2;top:3601;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x1x8IA&#10;AADbAAAADwAAAGRycy9kb3ducmV2LnhtbESPQWvCQBSE74X+h+UJ3urGSEuJrmIF0R6NNedH9pkN&#10;Zt/G7Griv3cLhR6HmfmGWawG24g7db52rGA6SUAQl07XXCn4OW7fPkH4gKyxcUwKHuRhtXx9WWCm&#10;Xc8HuuehEhHCPkMFJoQ2k9KXhiz6iWuJo3d2ncUQZVdJ3WEf4baRaZJ8SIs1xwWDLW0MlZf8ZhWc&#10;+oPUobl+F7t8ms7q4istr0ap8WhYz0EEGsJ/+K+91wpm7/D7Jf4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HHXHwgAAANsAAAAPAAAAAAAAAAAAAAAAAJgCAABkcnMvZG93&#10;bnJldi54bWxQSwUGAAAAAAQABAD1AAAAhwMAAAAA&#10;" path="m,921l2060,r16,3851l,2981,,921xe" fillcolor="#d3dfee" stroked="f">
                  <v:fill opacity="46003f"/>
                  <v:path arrowok="t" o:connecttype="custom" o:connectlocs="0,921;2060,0;2076,3851;0,2981;0,921" o:connectangles="0,0,0,0,0"/>
                </v:shape>
                <v:shape id="Freeform 13" o:spid="_x0000_s1035"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J3JcQA&#10;AADbAAAADwAAAGRycy9kb3ducmV2LnhtbESPQWvCQBSE7wX/w/KE3uqmWoKkrqGGCr2VqCDeHtln&#10;Epp9G3e3Mfn33UKhx2Hmm2E2+Wg6MZDzrWUFz4sEBHFldcu1gtNx/7QG4QOyxs4yKZjIQ76dPWww&#10;0/bOJQ2HUItYwj5DBU0IfSalrxoy6Be2J47e1TqDIUpXS+3wHstNJ5dJkkqDLceFBnsqGqq+Dt9G&#10;wcp9Lt/L882jva6L026YXi79pNTjfHx7BRFoDP/hP/pDRy6F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4idyXEAAAA2wAAAA8AAAAAAAAAAAAAAAAAmAIAAGRycy9k&#10;b3ducmV2LnhtbFBLBQYAAAAABAAEAPUAAACJAwAAAAA=&#10;" path="m,l17,3835,6011,2629r,-1390l,xe" fillcolor="#a7bfde" stroked="f">
                  <v:fill opacity="46003f"/>
                  <v:path arrowok="t" o:connecttype="custom" o:connectlocs="0,0;17,3835;6011,2629;6011,1239;0,0" o:connectangles="0,0,0,0,0"/>
                </v:shape>
                <v:shape id="Freeform 14" o:spid="_x0000_s1036" style="position:absolute;left:8088;top:3835;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6RIMUA&#10;AADbAAAADwAAAGRycy9kb3ducmV2LnhtbESPT2sCMRTE7wW/Q3hCbzVbpVW2RpHFFsEerH/w+rp5&#10;TRY3L8smXbff3hQKPQ4z8xtmvuxdLTpqQ+VZweMoA0Fcel2xUXA8vD7MQISIrLH2TAp+KMByMbib&#10;Y679lT+o20cjEoRDjgpsjE0uZSgtOQwj3xAn78u3DmOSrZG6xWuCu1qOs+xZOqw4LVhsqLBUXvbf&#10;TsHb7qmYmO68aba+sqf36dF8Fmul7of96gVEpD7+h//aG61gMoXfL+kHyM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pEgxQAAANsAAAAPAAAAAAAAAAAAAAAAAJgCAABkcnMv&#10;ZG93bnJldi54bWxQSwUGAAAAAAQABAD1AAAAigMAAAAA&#10;" path="m,1038l,2411,4102,3432,4102,,,1038xe" fillcolor="#d3dfee" stroked="f">
                  <v:fill opacity="46003f"/>
                  <v:path arrowok="t" o:connecttype="custom" o:connectlocs="0,1038;0,2411;4102,3432;4102,0;0,1038" o:connectangles="0,0,0,0,0"/>
                </v:shape>
              </v:group>
            </w:pict>
          </mc:Fallback>
        </mc:AlternateContent>
      </w:r>
      <w:r w:rsidRPr="009A4947">
        <w:rPr>
          <w:noProof/>
          <w:lang w:eastAsia="pl-PL"/>
        </w:rPr>
        <mc:AlternateContent>
          <mc:Choice Requires="wps">
            <w:drawing>
              <wp:anchor distT="0" distB="0" distL="114300" distR="114300" simplePos="0" relativeHeight="251660288" behindDoc="0" locked="0" layoutInCell="1" allowOverlap="1" wp14:anchorId="26B3842F" wp14:editId="4FE2C2F6">
                <wp:simplePos x="0" y="0"/>
                <wp:positionH relativeFrom="column">
                  <wp:posOffset>-2510790</wp:posOffset>
                </wp:positionH>
                <wp:positionV relativeFrom="paragraph">
                  <wp:posOffset>667385</wp:posOffset>
                </wp:positionV>
                <wp:extent cx="6200775" cy="5426710"/>
                <wp:effectExtent l="0" t="0" r="0" b="0"/>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0775" cy="542671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rsidR="0067672F" w:rsidRDefault="0067672F" w:rsidP="009A4947">
                            <w:pPr>
                              <w:spacing w:before="240" w:line="360" w:lineRule="auto"/>
                              <w:jc w:val="center"/>
                              <w:rPr>
                                <w:b/>
                                <w:bCs/>
                                <w:color w:val="1F497D" w:themeColor="text2"/>
                                <w:sz w:val="56"/>
                                <w:szCs w:val="56"/>
                              </w:rPr>
                            </w:pPr>
                            <w:r>
                              <w:rPr>
                                <w:b/>
                                <w:bCs/>
                                <w:color w:val="1F497D" w:themeColor="text2"/>
                                <w:sz w:val="56"/>
                                <w:szCs w:val="56"/>
                              </w:rPr>
                              <w:t xml:space="preserve">Prognoza oddziaływania na środowisko Programu Ochrony Środowiska dla Gminy Mrągowo do roku </w:t>
                            </w:r>
                            <w:r w:rsidRPr="008B2785">
                              <w:rPr>
                                <w:b/>
                                <w:bCs/>
                                <w:color w:val="1F497D" w:themeColor="text2"/>
                                <w:sz w:val="56"/>
                                <w:szCs w:val="56"/>
                              </w:rPr>
                              <w:t xml:space="preserve">2020 </w:t>
                            </w:r>
                          </w:p>
                          <w:p w:rsidR="0067672F" w:rsidRDefault="0067672F" w:rsidP="009A4947">
                            <w:pPr>
                              <w:spacing w:after="0" w:line="360" w:lineRule="auto"/>
                              <w:ind w:left="680"/>
                              <w:jc w:val="center"/>
                              <w:rPr>
                                <w:b/>
                                <w:bCs/>
                                <w:color w:val="1F497D" w:themeColor="text2"/>
                                <w:sz w:val="56"/>
                                <w:szCs w:val="56"/>
                              </w:rPr>
                            </w:pPr>
                          </w:p>
                          <w:p w:rsidR="0067672F" w:rsidRPr="00C51D13" w:rsidRDefault="0067672F" w:rsidP="009A4947">
                            <w:pPr>
                              <w:spacing w:before="240" w:line="360" w:lineRule="auto"/>
                              <w:jc w:val="center"/>
                              <w:rPr>
                                <w:b/>
                                <w:bCs/>
                                <w:color w:val="1F497D" w:themeColor="text2"/>
                                <w:szCs w:val="24"/>
                              </w:rPr>
                            </w:pPr>
                          </w:p>
                          <w:p w:rsidR="0067672F" w:rsidRDefault="0067672F" w:rsidP="009A4947">
                            <w:pPr>
                              <w:ind w:left="3402" w:right="-3153"/>
                              <w:jc w:val="center"/>
                              <w:rPr>
                                <w:b/>
                                <w:bCs/>
                                <w:color w:val="000000" w:themeColor="text1"/>
                                <w:sz w:val="32"/>
                                <w:szCs w:val="32"/>
                              </w:rPr>
                            </w:pP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rect id="Rectangle 17" o:spid="_x0000_s1026" style="position:absolute;margin-left:-197.7pt;margin-top:52.55pt;width:488.25pt;height:4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" filled="f" stroked="f">
                <v:textbox>
                  <w:txbxContent>
                    <w:p w:rsidR="00112965" w:rsidRDefault="00112965" w:rsidP="009A4947">
                      <w:pPr>
                        <w:spacing w:before="240" w:line="360" w:lineRule="auto"/>
                        <w:jc w:val="center"/>
                        <w:rPr>
                          <w:b/>
                          <w:bCs/>
                          <w:color w:val="1F497D" w:themeColor="text2"/>
                          <w:sz w:val="56"/>
                          <w:szCs w:val="56"/>
                        </w:rPr>
                      </w:pPr>
                      <w:r>
                        <w:rPr>
                          <w:b/>
                          <w:bCs/>
                          <w:color w:val="1F497D" w:themeColor="text2"/>
                          <w:sz w:val="56"/>
                          <w:szCs w:val="56"/>
                        </w:rPr>
                        <w:t xml:space="preserve">Prognoza oddziaływania na środowisko Programu Ochrony Środowiska dla Gminy Mrągowo do roku </w:t>
                      </w:r>
                      <w:r w:rsidRPr="008B2785">
                        <w:rPr>
                          <w:b/>
                          <w:bCs/>
                          <w:color w:val="1F497D" w:themeColor="text2"/>
                          <w:sz w:val="56"/>
                          <w:szCs w:val="56"/>
                        </w:rPr>
                        <w:t xml:space="preserve">2020 </w:t>
                      </w:r>
                    </w:p>
                    <w:p w:rsidR="00112965" w:rsidRDefault="00112965" w:rsidP="009A4947">
                      <w:pPr>
                        <w:spacing w:after="0" w:line="360" w:lineRule="auto"/>
                        <w:ind w:left="680"/>
                        <w:jc w:val="center"/>
                        <w:rPr>
                          <w:b/>
                          <w:bCs/>
                          <w:color w:val="1F497D" w:themeColor="text2"/>
                          <w:sz w:val="56"/>
                          <w:szCs w:val="56"/>
                        </w:rPr>
                      </w:pPr>
                    </w:p>
                    <w:p w:rsidR="00112965" w:rsidRPr="00C51D13" w:rsidRDefault="00112965" w:rsidP="009A4947">
                      <w:pPr>
                        <w:spacing w:before="240" w:line="360" w:lineRule="auto"/>
                        <w:jc w:val="center"/>
                        <w:rPr>
                          <w:b/>
                          <w:bCs/>
                          <w:color w:val="1F497D" w:themeColor="text2"/>
                          <w:szCs w:val="24"/>
                        </w:rPr>
                      </w:pPr>
                    </w:p>
                    <w:p w:rsidR="00112965" w:rsidRDefault="00112965" w:rsidP="009A4947">
                      <w:pPr>
                        <w:ind w:left="3402" w:right="-3153"/>
                        <w:jc w:val="center"/>
                        <w:rPr>
                          <w:b/>
                          <w:bCs/>
                          <w:color w:val="000000" w:themeColor="text1"/>
                          <w:sz w:val="32"/>
                          <w:szCs w:val="32"/>
                        </w:rPr>
                      </w:pPr>
                    </w:p>
                  </w:txbxContent>
                </v:textbox>
              </v:rect>
            </w:pict>
          </mc:Fallback>
        </mc:AlternateContent>
      </w:r>
      <w:r w:rsidR="00174D2D">
        <w:br w:type="page"/>
      </w:r>
    </w:p>
    <w:p w:rsidR="009D60DE" w:rsidRPr="00864BC1" w:rsidRDefault="009D60DE" w:rsidP="009D60DE">
      <w:pPr>
        <w:spacing w:before="240" w:after="120"/>
        <w:rPr>
          <w:b/>
          <w:color w:val="1F497D" w:themeColor="text2"/>
          <w:sz w:val="32"/>
          <w:lang w:eastAsia="pl-PL"/>
        </w:rPr>
      </w:pPr>
      <w:r w:rsidRPr="00864BC1">
        <w:rPr>
          <w:b/>
          <w:color w:val="1F497D" w:themeColor="text2"/>
          <w:sz w:val="32"/>
          <w:lang w:eastAsia="pl-PL"/>
        </w:rPr>
        <w:lastRenderedPageBreak/>
        <w:t>Autorzy opracowania</w:t>
      </w:r>
      <w:r>
        <w:rPr>
          <w:b/>
          <w:color w:val="1F497D" w:themeColor="text2"/>
          <w:sz w:val="32"/>
          <w:lang w:eastAsia="pl-PL"/>
        </w:rPr>
        <w:t>:</w:t>
      </w:r>
      <w:r w:rsidRPr="00D342AF">
        <w:rPr>
          <w:b/>
          <w:bCs/>
          <w:noProof/>
          <w:color w:val="000000" w:themeColor="text1"/>
          <w:sz w:val="32"/>
          <w:szCs w:val="32"/>
          <w:lang w:eastAsia="pl-PL"/>
        </w:rPr>
        <w:t xml:space="preserve"> </w:t>
      </w:r>
    </w:p>
    <w:p w:rsidR="009D60DE" w:rsidRPr="00B97E80" w:rsidRDefault="009D60DE" w:rsidP="009D60DE">
      <w:pPr>
        <w:pStyle w:val="Listapunktowana2"/>
        <w:numPr>
          <w:ilvl w:val="0"/>
          <w:numId w:val="0"/>
        </w:numPr>
        <w:spacing w:before="240" w:after="120" w:line="360" w:lineRule="auto"/>
        <w:rPr>
          <w:sz w:val="28"/>
          <w:szCs w:val="28"/>
          <w:lang w:eastAsia="pl-PL"/>
        </w:rPr>
      </w:pPr>
      <w:r w:rsidRPr="00B97E80">
        <w:rPr>
          <w:sz w:val="28"/>
          <w:szCs w:val="28"/>
          <w:lang w:eastAsia="pl-PL"/>
        </w:rPr>
        <w:t>Krzysztof Pietrzak</w:t>
      </w:r>
    </w:p>
    <w:p w:rsidR="009D60DE" w:rsidRPr="00B97E80" w:rsidRDefault="009D60DE" w:rsidP="009D60DE">
      <w:pPr>
        <w:pStyle w:val="Listapunktowana2"/>
        <w:numPr>
          <w:ilvl w:val="0"/>
          <w:numId w:val="0"/>
        </w:numPr>
        <w:spacing w:line="360" w:lineRule="auto"/>
        <w:rPr>
          <w:sz w:val="28"/>
          <w:szCs w:val="28"/>
          <w:lang w:eastAsia="pl-PL"/>
        </w:rPr>
      </w:pPr>
      <w:r w:rsidRPr="00B97E80">
        <w:rPr>
          <w:sz w:val="28"/>
          <w:szCs w:val="28"/>
          <w:lang w:eastAsia="pl-PL"/>
        </w:rPr>
        <w:t>Adam Bronisz</w:t>
      </w:r>
    </w:p>
    <w:p w:rsidR="009D60DE" w:rsidRDefault="009D60DE" w:rsidP="009D60DE">
      <w:pPr>
        <w:spacing w:line="360" w:lineRule="auto"/>
        <w:rPr>
          <w:color w:val="FF0000"/>
        </w:rPr>
      </w:pPr>
      <w:r w:rsidRPr="00B97E80">
        <w:rPr>
          <w:sz w:val="28"/>
          <w:szCs w:val="28"/>
          <w:lang w:eastAsia="pl-PL"/>
        </w:rPr>
        <w:t>Julita Dworak</w:t>
      </w:r>
    </w:p>
    <w:p w:rsidR="009D60DE" w:rsidRDefault="009D60DE" w:rsidP="009D60DE">
      <w:pPr>
        <w:spacing w:line="360" w:lineRule="auto"/>
        <w:jc w:val="right"/>
        <w:rPr>
          <w:color w:val="FF0000"/>
        </w:rPr>
      </w:pPr>
    </w:p>
    <w:p w:rsidR="009D60DE" w:rsidRDefault="009D60DE" w:rsidP="009D60DE">
      <w:pPr>
        <w:spacing w:line="360" w:lineRule="auto"/>
        <w:jc w:val="right"/>
        <w:rPr>
          <w:color w:val="FF0000"/>
        </w:rPr>
      </w:pPr>
    </w:p>
    <w:p w:rsidR="009D60DE" w:rsidRDefault="009D60DE" w:rsidP="009D60DE">
      <w:pPr>
        <w:spacing w:line="360" w:lineRule="auto"/>
        <w:jc w:val="right"/>
        <w:rPr>
          <w:color w:val="FF0000"/>
        </w:rPr>
      </w:pPr>
    </w:p>
    <w:p w:rsidR="009D60DE" w:rsidRDefault="009D60DE" w:rsidP="009D60DE">
      <w:pPr>
        <w:spacing w:line="360" w:lineRule="auto"/>
        <w:jc w:val="right"/>
        <w:rPr>
          <w:color w:val="FF0000"/>
        </w:rPr>
      </w:pPr>
    </w:p>
    <w:p w:rsidR="009D60DE" w:rsidRDefault="009D60DE" w:rsidP="009D60DE">
      <w:pPr>
        <w:spacing w:line="360" w:lineRule="auto"/>
        <w:jc w:val="right"/>
        <w:rPr>
          <w:color w:val="FF0000"/>
        </w:rPr>
      </w:pPr>
    </w:p>
    <w:p w:rsidR="009D60DE" w:rsidRDefault="009D60DE" w:rsidP="009D60DE">
      <w:pPr>
        <w:spacing w:line="360" w:lineRule="auto"/>
        <w:jc w:val="right"/>
        <w:rPr>
          <w:color w:val="FF0000"/>
        </w:rPr>
      </w:pPr>
    </w:p>
    <w:p w:rsidR="009D60DE" w:rsidRDefault="009D60DE" w:rsidP="009D60DE">
      <w:pPr>
        <w:spacing w:line="360" w:lineRule="auto"/>
        <w:jc w:val="right"/>
        <w:rPr>
          <w:color w:val="FF0000"/>
        </w:rPr>
      </w:pPr>
    </w:p>
    <w:p w:rsidR="009D60DE" w:rsidRDefault="009D60DE" w:rsidP="009D60DE">
      <w:pPr>
        <w:spacing w:line="360" w:lineRule="auto"/>
        <w:jc w:val="right"/>
        <w:rPr>
          <w:color w:val="FF0000"/>
        </w:rPr>
      </w:pPr>
      <w:r>
        <w:rPr>
          <w:noProof/>
          <w:lang w:eastAsia="pl-PL"/>
        </w:rPr>
        <w:drawing>
          <wp:anchor distT="0" distB="0" distL="114300" distR="114300" simplePos="0" relativeHeight="251662336" behindDoc="1" locked="0" layoutInCell="1" allowOverlap="1" wp14:anchorId="5646D923" wp14:editId="7704EE4D">
            <wp:simplePos x="0" y="0"/>
            <wp:positionH relativeFrom="column">
              <wp:posOffset>1779905</wp:posOffset>
            </wp:positionH>
            <wp:positionV relativeFrom="paragraph">
              <wp:posOffset>371475</wp:posOffset>
            </wp:positionV>
            <wp:extent cx="2054225" cy="732790"/>
            <wp:effectExtent l="0" t="0" r="3175" b="0"/>
            <wp:wrapTight wrapText="bothSides">
              <wp:wrapPolygon edited="0">
                <wp:start x="3405" y="0"/>
                <wp:lineTo x="0" y="3931"/>
                <wp:lineTo x="0" y="14600"/>
                <wp:lineTo x="601" y="17969"/>
                <wp:lineTo x="1803" y="20776"/>
                <wp:lineTo x="2003" y="20776"/>
                <wp:lineTo x="5008" y="20776"/>
                <wp:lineTo x="5208" y="20776"/>
                <wp:lineTo x="6610" y="17969"/>
                <wp:lineTo x="21433" y="17407"/>
                <wp:lineTo x="21433" y="5054"/>
                <wp:lineTo x="4607" y="0"/>
                <wp:lineTo x="3405" y="0"/>
              </wp:wrapPolygon>
            </wp:wrapTight>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RSJA-WYBRANA_KOLORY-RGB-poziom-duze-0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54225" cy="732790"/>
                    </a:xfrm>
                    <a:prstGeom prst="rect">
                      <a:avLst/>
                    </a:prstGeom>
                  </pic:spPr>
                </pic:pic>
              </a:graphicData>
            </a:graphic>
            <wp14:sizeRelH relativeFrom="page">
              <wp14:pctWidth>0</wp14:pctWidth>
            </wp14:sizeRelH>
            <wp14:sizeRelV relativeFrom="page">
              <wp14:pctHeight>0</wp14:pctHeight>
            </wp14:sizeRelV>
          </wp:anchor>
        </w:drawing>
      </w:r>
    </w:p>
    <w:p w:rsidR="009D60DE" w:rsidRDefault="009D60DE" w:rsidP="009D60DE">
      <w:pPr>
        <w:spacing w:line="360" w:lineRule="auto"/>
        <w:jc w:val="right"/>
        <w:rPr>
          <w:color w:val="FF0000"/>
        </w:rPr>
      </w:pPr>
    </w:p>
    <w:p w:rsidR="009D60DE" w:rsidRPr="005F317E" w:rsidRDefault="009D60DE" w:rsidP="009D60DE">
      <w:pPr>
        <w:widowControl w:val="0"/>
        <w:spacing w:before="1080" w:line="274" w:lineRule="auto"/>
        <w:jc w:val="center"/>
        <w:rPr>
          <w:rFonts w:cs="Arial"/>
          <w:bCs/>
          <w:szCs w:val="24"/>
        </w:rPr>
      </w:pPr>
      <w:r w:rsidRPr="005F317E">
        <w:rPr>
          <w:rFonts w:cs="Arial"/>
          <w:bCs/>
          <w:szCs w:val="24"/>
        </w:rPr>
        <w:t>Meritum Competence</w:t>
      </w:r>
    </w:p>
    <w:p w:rsidR="009D60DE" w:rsidRPr="005F317E" w:rsidRDefault="009D60DE" w:rsidP="00E151F6">
      <w:pPr>
        <w:widowControl w:val="0"/>
        <w:spacing w:line="274" w:lineRule="auto"/>
        <w:jc w:val="center"/>
        <w:rPr>
          <w:rFonts w:cs="Arial"/>
          <w:bCs/>
          <w:szCs w:val="24"/>
        </w:rPr>
      </w:pPr>
      <w:r w:rsidRPr="005F317E">
        <w:rPr>
          <w:rFonts w:cs="Arial"/>
          <w:bCs/>
          <w:szCs w:val="24"/>
        </w:rPr>
        <w:t>ul. Syta 135, 02-987 Warszawa</w:t>
      </w:r>
    </w:p>
    <w:p w:rsidR="009D60DE" w:rsidRPr="00C319DC" w:rsidRDefault="009D60DE" w:rsidP="009D60DE">
      <w:pPr>
        <w:widowControl w:val="0"/>
        <w:spacing w:line="274" w:lineRule="auto"/>
        <w:jc w:val="center"/>
        <w:rPr>
          <w:rStyle w:val="Hipercze"/>
          <w:rFonts w:cs="Arial"/>
          <w:szCs w:val="24"/>
        </w:rPr>
      </w:pPr>
      <w:r w:rsidRPr="00C319DC">
        <w:rPr>
          <w:rStyle w:val="Hipercze"/>
          <w:rFonts w:cs="Arial"/>
          <w:szCs w:val="24"/>
        </w:rPr>
        <w:t>szkolenia@meritumnet.pl, azbest@meritumnet.pl, audyt@meritumnet.pl</w:t>
      </w:r>
    </w:p>
    <w:p w:rsidR="009D60DE" w:rsidRDefault="0067672F" w:rsidP="009D60DE">
      <w:pPr>
        <w:widowControl w:val="0"/>
        <w:spacing w:line="274" w:lineRule="auto"/>
        <w:jc w:val="center"/>
        <w:rPr>
          <w:rStyle w:val="Hipercze"/>
          <w:rFonts w:cs="Arial"/>
          <w:szCs w:val="24"/>
        </w:rPr>
      </w:pPr>
      <w:hyperlink r:id="rId10" w:history="1">
        <w:r w:rsidR="009D60DE" w:rsidRPr="00C319DC">
          <w:rPr>
            <w:rStyle w:val="Hipercze"/>
            <w:rFonts w:cs="Arial"/>
            <w:szCs w:val="24"/>
          </w:rPr>
          <w:t>www.szkolenia.meritumnet.pl</w:t>
        </w:r>
      </w:hyperlink>
    </w:p>
    <w:p w:rsidR="009D60DE" w:rsidRDefault="009D60DE" w:rsidP="009D60DE">
      <w:pPr>
        <w:widowControl w:val="0"/>
        <w:spacing w:line="274" w:lineRule="auto"/>
        <w:jc w:val="center"/>
        <w:rPr>
          <w:rStyle w:val="Hipercze"/>
          <w:rFonts w:cs="Arial"/>
          <w:bCs/>
          <w:szCs w:val="24"/>
        </w:rPr>
      </w:pPr>
    </w:p>
    <w:p w:rsidR="009D60DE" w:rsidRPr="00C319DC" w:rsidRDefault="009D60DE" w:rsidP="009D60DE">
      <w:pPr>
        <w:widowControl w:val="0"/>
        <w:spacing w:line="274" w:lineRule="auto"/>
        <w:jc w:val="center"/>
        <w:rPr>
          <w:rStyle w:val="Hipercze"/>
          <w:rFonts w:cs="Arial"/>
          <w:bCs/>
          <w:szCs w:val="24"/>
        </w:rPr>
      </w:pPr>
    </w:p>
    <w:p w:rsidR="009D60DE" w:rsidRPr="004E4EBF" w:rsidRDefault="00E151F6" w:rsidP="009D60DE">
      <w:pPr>
        <w:widowControl w:val="0"/>
        <w:spacing w:before="240" w:line="273" w:lineRule="auto"/>
        <w:jc w:val="center"/>
        <w:rPr>
          <w:rStyle w:val="Hipercze"/>
          <w:rFonts w:cs="Arial"/>
          <w:b/>
          <w:bCs/>
          <w:color w:val="1F497D" w:themeColor="text2"/>
          <w:sz w:val="44"/>
          <w:szCs w:val="56"/>
          <w:u w:val="none"/>
        </w:rPr>
      </w:pPr>
      <w:r w:rsidRPr="004E4EBF">
        <w:rPr>
          <w:rStyle w:val="Hipercze"/>
          <w:rFonts w:cs="Arial"/>
          <w:b/>
          <w:bCs/>
          <w:color w:val="1F497D" w:themeColor="text2"/>
          <w:sz w:val="44"/>
          <w:szCs w:val="56"/>
          <w:u w:val="none"/>
        </w:rPr>
        <w:t>Mrągowo</w:t>
      </w:r>
      <w:r w:rsidR="009D60DE" w:rsidRPr="004E4EBF">
        <w:rPr>
          <w:rStyle w:val="Hipercze"/>
          <w:rFonts w:cs="Arial"/>
          <w:b/>
          <w:bCs/>
          <w:color w:val="1F497D" w:themeColor="text2"/>
          <w:sz w:val="44"/>
          <w:szCs w:val="56"/>
          <w:u w:val="none"/>
        </w:rPr>
        <w:t>, 2017</w:t>
      </w:r>
    </w:p>
    <w:p w:rsidR="00921C4E" w:rsidRDefault="00921C4E">
      <w:r>
        <w:br w:type="page"/>
      </w:r>
    </w:p>
    <w:p w:rsidR="00921C4E" w:rsidRDefault="00921C4E" w:rsidP="00921C4E">
      <w:pPr>
        <w:spacing w:after="120"/>
        <w:jc w:val="center"/>
        <w:rPr>
          <w:b/>
          <w:color w:val="1F497D" w:themeColor="text2"/>
          <w:sz w:val="28"/>
        </w:rPr>
      </w:pPr>
      <w:r w:rsidRPr="000F2D54">
        <w:rPr>
          <w:b/>
          <w:color w:val="1F497D" w:themeColor="text2"/>
          <w:sz w:val="28"/>
        </w:rPr>
        <w:lastRenderedPageBreak/>
        <w:t>Spis treści</w:t>
      </w:r>
    </w:p>
    <w:p w:rsidR="009739E2" w:rsidRPr="009739E2" w:rsidRDefault="004E4EBF" w:rsidP="00492926">
      <w:pPr>
        <w:pStyle w:val="Spistreci1"/>
        <w:tabs>
          <w:tab w:val="left" w:pos="440"/>
          <w:tab w:val="right" w:leader="dot" w:pos="9062"/>
        </w:tabs>
        <w:spacing w:line="360" w:lineRule="auto"/>
        <w:jc w:val="both"/>
        <w:rPr>
          <w:rFonts w:eastAsiaTheme="minorEastAsia"/>
          <w:noProof/>
          <w:sz w:val="24"/>
          <w:szCs w:val="24"/>
          <w:lang w:eastAsia="pl-PL"/>
        </w:rPr>
      </w:pPr>
      <w:r w:rsidRPr="009739E2">
        <w:rPr>
          <w:b/>
          <w:color w:val="1F497D" w:themeColor="text2"/>
          <w:sz w:val="24"/>
          <w:szCs w:val="24"/>
        </w:rPr>
        <w:fldChar w:fldCharType="begin"/>
      </w:r>
      <w:r w:rsidRPr="009739E2">
        <w:rPr>
          <w:b/>
          <w:color w:val="1F497D" w:themeColor="text2"/>
          <w:sz w:val="24"/>
          <w:szCs w:val="24"/>
        </w:rPr>
        <w:instrText xml:space="preserve"> TOC \o "1-4" \h \z \u </w:instrText>
      </w:r>
      <w:r w:rsidRPr="009739E2">
        <w:rPr>
          <w:b/>
          <w:color w:val="1F497D" w:themeColor="text2"/>
          <w:sz w:val="24"/>
          <w:szCs w:val="24"/>
        </w:rPr>
        <w:fldChar w:fldCharType="separate"/>
      </w:r>
      <w:hyperlink w:anchor="_Toc489946585" w:history="1">
        <w:r w:rsidR="009739E2" w:rsidRPr="009739E2">
          <w:rPr>
            <w:rStyle w:val="Hipercze"/>
            <w:noProof/>
            <w:sz w:val="24"/>
            <w:szCs w:val="24"/>
          </w:rPr>
          <w:t>1</w:t>
        </w:r>
        <w:r w:rsidR="009739E2" w:rsidRPr="009739E2">
          <w:rPr>
            <w:rFonts w:eastAsiaTheme="minorEastAsia"/>
            <w:noProof/>
            <w:sz w:val="24"/>
            <w:szCs w:val="24"/>
            <w:lang w:eastAsia="pl-PL"/>
          </w:rPr>
          <w:tab/>
        </w:r>
        <w:r w:rsidR="009739E2" w:rsidRPr="009739E2">
          <w:rPr>
            <w:rStyle w:val="Hipercze"/>
            <w:noProof/>
            <w:sz w:val="24"/>
            <w:szCs w:val="24"/>
          </w:rPr>
          <w:t>Wstęp</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_Toc489946585 \h </w:instrText>
        </w:r>
        <w:r w:rsidR="009739E2" w:rsidRPr="009739E2">
          <w:rPr>
            <w:noProof/>
            <w:webHidden/>
            <w:sz w:val="24"/>
            <w:szCs w:val="24"/>
          </w:rPr>
        </w:r>
        <w:r w:rsidR="009739E2" w:rsidRPr="009739E2">
          <w:rPr>
            <w:noProof/>
            <w:webHidden/>
            <w:sz w:val="24"/>
            <w:szCs w:val="24"/>
          </w:rPr>
          <w:fldChar w:fldCharType="separate"/>
        </w:r>
        <w:r w:rsidR="0067672F">
          <w:rPr>
            <w:noProof/>
            <w:webHidden/>
            <w:sz w:val="24"/>
            <w:szCs w:val="24"/>
          </w:rPr>
          <w:t>5</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86" w:history="1">
        <w:r w:rsidR="009739E2" w:rsidRPr="009739E2">
          <w:rPr>
            <w:rStyle w:val="Hipercze"/>
            <w:noProof/>
            <w:sz w:val="24"/>
            <w:szCs w:val="24"/>
          </w:rPr>
          <w:t>2</w:t>
        </w:r>
        <w:r w:rsidR="009739E2" w:rsidRPr="009739E2">
          <w:rPr>
            <w:rFonts w:eastAsiaTheme="minorEastAsia"/>
            <w:noProof/>
            <w:sz w:val="24"/>
            <w:szCs w:val="24"/>
            <w:lang w:eastAsia="pl-PL"/>
          </w:rPr>
          <w:tab/>
        </w:r>
        <w:r w:rsidR="009739E2" w:rsidRPr="009739E2">
          <w:rPr>
            <w:rStyle w:val="Hipercze"/>
            <w:noProof/>
            <w:sz w:val="24"/>
            <w:szCs w:val="24"/>
          </w:rPr>
          <w:t>Streszczenie w języku niespecjalistycznym</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_Toc489946586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5</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87" w:history="1">
        <w:r w:rsidR="009739E2" w:rsidRPr="009739E2">
          <w:rPr>
            <w:rStyle w:val="Hipercze"/>
            <w:noProof/>
            <w:sz w:val="24"/>
            <w:szCs w:val="24"/>
          </w:rPr>
          <w:t>3</w:t>
        </w:r>
        <w:r w:rsidR="009739E2" w:rsidRPr="009739E2">
          <w:rPr>
            <w:rFonts w:eastAsiaTheme="minorEastAsia"/>
            <w:noProof/>
            <w:sz w:val="24"/>
            <w:szCs w:val="24"/>
            <w:lang w:eastAsia="pl-PL"/>
          </w:rPr>
          <w:tab/>
        </w:r>
        <w:r w:rsidR="009739E2" w:rsidRPr="009739E2">
          <w:rPr>
            <w:rStyle w:val="Hipercze"/>
            <w:noProof/>
            <w:sz w:val="24"/>
            <w:szCs w:val="24"/>
          </w:rPr>
          <w:t>Podstawa prawna opracowania</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_Toc489946587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6</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88" w:history="1">
        <w:r w:rsidR="009739E2" w:rsidRPr="009739E2">
          <w:rPr>
            <w:rStyle w:val="Hipercze"/>
            <w:noProof/>
            <w:sz w:val="24"/>
            <w:szCs w:val="24"/>
          </w:rPr>
          <w:t>4</w:t>
        </w:r>
        <w:r w:rsidR="009739E2" w:rsidRPr="009739E2">
          <w:rPr>
            <w:rFonts w:eastAsiaTheme="minorEastAsia"/>
            <w:noProof/>
            <w:sz w:val="24"/>
            <w:szCs w:val="24"/>
            <w:lang w:eastAsia="pl-PL"/>
          </w:rPr>
          <w:tab/>
        </w:r>
        <w:r w:rsidR="009739E2" w:rsidRPr="009739E2">
          <w:rPr>
            <w:rStyle w:val="Hipercze"/>
            <w:noProof/>
            <w:sz w:val="24"/>
            <w:szCs w:val="24"/>
          </w:rPr>
          <w:t>Zakres opracowania</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_Toc489946588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6</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89" w:history="1">
        <w:r w:rsidR="009739E2" w:rsidRPr="009739E2">
          <w:rPr>
            <w:rStyle w:val="Hipercze"/>
            <w:noProof/>
            <w:sz w:val="24"/>
            <w:szCs w:val="24"/>
            <w:lang w:eastAsia="pl-PL"/>
          </w:rPr>
          <w:t>5</w:t>
        </w:r>
        <w:r w:rsidR="009739E2" w:rsidRPr="009739E2">
          <w:rPr>
            <w:rFonts w:eastAsiaTheme="minorEastAsia"/>
            <w:noProof/>
            <w:sz w:val="24"/>
            <w:szCs w:val="24"/>
            <w:lang w:eastAsia="pl-PL"/>
          </w:rPr>
          <w:tab/>
        </w:r>
        <w:r w:rsidR="009739E2" w:rsidRPr="009739E2">
          <w:rPr>
            <w:rStyle w:val="Hipercze"/>
            <w:noProof/>
            <w:sz w:val="24"/>
            <w:szCs w:val="24"/>
            <w:lang w:eastAsia="pl-PL"/>
          </w:rPr>
          <w:t xml:space="preserve">Cele </w:t>
        </w:r>
        <w:r w:rsidR="009739E2" w:rsidRPr="009739E2">
          <w:rPr>
            <w:rStyle w:val="Hipercze"/>
            <w:noProof/>
            <w:sz w:val="24"/>
            <w:szCs w:val="24"/>
          </w:rPr>
          <w:t>ochrony</w:t>
        </w:r>
        <w:r w:rsidR="009739E2" w:rsidRPr="009739E2">
          <w:rPr>
            <w:rStyle w:val="Hipercze"/>
            <w:noProof/>
            <w:sz w:val="24"/>
            <w:szCs w:val="24"/>
            <w:lang w:eastAsia="pl-PL"/>
          </w:rPr>
          <w:t xml:space="preserve"> środowiska </w:t>
        </w:r>
        <w:r w:rsidR="009739E2" w:rsidRPr="009739E2">
          <w:rPr>
            <w:rStyle w:val="Hipercze"/>
            <w:noProof/>
            <w:sz w:val="24"/>
            <w:szCs w:val="24"/>
          </w:rPr>
          <w:t>uwzględnione</w:t>
        </w:r>
        <w:r w:rsidR="009739E2" w:rsidRPr="009739E2">
          <w:rPr>
            <w:rStyle w:val="Hipercze"/>
            <w:noProof/>
            <w:sz w:val="24"/>
            <w:szCs w:val="24"/>
            <w:lang w:eastAsia="pl-PL"/>
          </w:rPr>
          <w:t xml:space="preserve"> podczas opracowania </w:t>
        </w:r>
        <w:r w:rsidR="009739E2" w:rsidRPr="009739E2">
          <w:rPr>
            <w:rStyle w:val="Hipercze"/>
            <w:i/>
            <w:noProof/>
            <w:sz w:val="24"/>
            <w:szCs w:val="24"/>
          </w:rPr>
          <w:t>Programu</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_Toc489946589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7</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90" w:history="1">
        <w:r w:rsidR="009739E2" w:rsidRPr="009739E2">
          <w:rPr>
            <w:rStyle w:val="Hipercze"/>
            <w:noProof/>
            <w:sz w:val="24"/>
            <w:szCs w:val="24"/>
          </w:rPr>
          <w:t>6</w:t>
        </w:r>
        <w:r w:rsidR="009739E2" w:rsidRPr="009739E2">
          <w:rPr>
            <w:rFonts w:eastAsiaTheme="minorEastAsia"/>
            <w:noProof/>
            <w:sz w:val="24"/>
            <w:szCs w:val="24"/>
            <w:lang w:eastAsia="pl-PL"/>
          </w:rPr>
          <w:tab/>
        </w:r>
        <w:r w:rsidR="009739E2" w:rsidRPr="009739E2">
          <w:rPr>
            <w:rStyle w:val="Hipercze"/>
            <w:noProof/>
            <w:sz w:val="24"/>
            <w:szCs w:val="24"/>
          </w:rPr>
          <w:t xml:space="preserve">Metody zastosowane przy sporządzaniu </w:t>
        </w:r>
        <w:r w:rsidR="009739E2" w:rsidRPr="009739E2">
          <w:rPr>
            <w:rStyle w:val="Hipercze"/>
            <w:i/>
            <w:noProof/>
            <w:sz w:val="24"/>
            <w:szCs w:val="24"/>
          </w:rPr>
          <w:t>Prognozy</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_Toc489946590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7</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91" w:history="1">
        <w:r w:rsidR="009739E2" w:rsidRPr="009739E2">
          <w:rPr>
            <w:rStyle w:val="Hipercze"/>
            <w:noProof/>
            <w:sz w:val="24"/>
            <w:szCs w:val="24"/>
          </w:rPr>
          <w:t>7</w:t>
        </w:r>
        <w:r w:rsidR="009739E2" w:rsidRPr="009739E2">
          <w:rPr>
            <w:rFonts w:eastAsiaTheme="minorEastAsia"/>
            <w:noProof/>
            <w:sz w:val="24"/>
            <w:szCs w:val="24"/>
            <w:lang w:eastAsia="pl-PL"/>
          </w:rPr>
          <w:tab/>
        </w:r>
        <w:r w:rsidR="009739E2" w:rsidRPr="009739E2">
          <w:rPr>
            <w:rStyle w:val="Hipercze"/>
            <w:noProof/>
            <w:sz w:val="24"/>
            <w:szCs w:val="24"/>
          </w:rPr>
          <w:t>Propozycje dotyczące przewidywanych metod analizy skutków realizacji postanowień projektowanego dokumentu oraz częstotliwości jej przeprowadzania</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_Toc489946591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7</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92" w:history="1">
        <w:r w:rsidR="009739E2" w:rsidRPr="009739E2">
          <w:rPr>
            <w:rStyle w:val="Hipercze"/>
            <w:noProof/>
            <w:sz w:val="24"/>
            <w:szCs w:val="24"/>
          </w:rPr>
          <w:t>8</w:t>
        </w:r>
        <w:r w:rsidR="009739E2" w:rsidRPr="009739E2">
          <w:rPr>
            <w:rFonts w:eastAsiaTheme="minorEastAsia"/>
            <w:noProof/>
            <w:sz w:val="24"/>
            <w:szCs w:val="24"/>
            <w:lang w:eastAsia="pl-PL"/>
          </w:rPr>
          <w:tab/>
        </w:r>
        <w:r w:rsidR="009739E2" w:rsidRPr="009739E2">
          <w:rPr>
            <w:rStyle w:val="Hipercze"/>
            <w:noProof/>
            <w:sz w:val="24"/>
            <w:szCs w:val="24"/>
          </w:rPr>
          <w:t>Informacja o przewidywanym oddziaływaniu transgranicznym</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_Toc489946592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8</w:t>
        </w:r>
        <w:r w:rsidR="009739E2" w:rsidRPr="009739E2">
          <w:rPr>
            <w:noProof/>
            <w:webHidden/>
            <w:sz w:val="24"/>
            <w:szCs w:val="24"/>
          </w:rPr>
          <w:fldChar w:fldCharType="end"/>
        </w:r>
      </w:hyperlink>
    </w:p>
    <w:p w:rsidR="009739E2" w:rsidRPr="009739E2" w:rsidRDefault="0067672F" w:rsidP="00492926">
      <w:pPr>
        <w:pStyle w:val="Spistreci1"/>
        <w:tabs>
          <w:tab w:val="left" w:pos="440"/>
          <w:tab w:val="right" w:leader="dot" w:pos="9062"/>
        </w:tabs>
        <w:spacing w:line="360" w:lineRule="auto"/>
        <w:jc w:val="both"/>
        <w:rPr>
          <w:rFonts w:eastAsiaTheme="minorEastAsia"/>
          <w:noProof/>
          <w:sz w:val="24"/>
          <w:szCs w:val="24"/>
          <w:lang w:eastAsia="pl-PL"/>
        </w:rPr>
      </w:pPr>
      <w:hyperlink w:anchor="_Toc489946593" w:history="1">
        <w:r w:rsidR="009739E2" w:rsidRPr="009739E2">
          <w:rPr>
            <w:rStyle w:val="Hipercze"/>
            <w:noProof/>
            <w:sz w:val="24"/>
            <w:szCs w:val="24"/>
          </w:rPr>
          <w:t>9</w:t>
        </w:r>
        <w:r w:rsidR="009739E2" w:rsidRPr="009739E2">
          <w:rPr>
            <w:rFonts w:eastAsiaTheme="minorEastAsia"/>
            <w:noProof/>
            <w:sz w:val="24"/>
            <w:szCs w:val="24"/>
            <w:lang w:eastAsia="pl-PL"/>
          </w:rPr>
          <w:tab/>
        </w:r>
        <w:r w:rsidR="009739E2" w:rsidRPr="009739E2">
          <w:rPr>
            <w:rStyle w:val="Hipercze"/>
            <w:noProof/>
            <w:sz w:val="24"/>
            <w:szCs w:val="24"/>
          </w:rPr>
          <w:t xml:space="preserve">Stan środowiska obszaru objętego </w:t>
        </w:r>
        <w:r w:rsidR="009739E2" w:rsidRPr="009739E2">
          <w:rPr>
            <w:rStyle w:val="Hipercze"/>
            <w:i/>
            <w:noProof/>
            <w:sz w:val="24"/>
            <w:szCs w:val="24"/>
          </w:rPr>
          <w:t>Programem</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_Toc489946593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8</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594" w:history="1">
        <w:r w:rsidR="009739E2" w:rsidRPr="009739E2">
          <w:rPr>
            <w:rStyle w:val="Hipercze"/>
            <w:noProof/>
            <w:sz w:val="24"/>
            <w:szCs w:val="24"/>
          </w:rPr>
          <w:t>9.1</w:t>
        </w:r>
        <w:r w:rsidR="009739E2" w:rsidRPr="009739E2">
          <w:rPr>
            <w:rFonts w:eastAsiaTheme="minorEastAsia"/>
            <w:noProof/>
            <w:sz w:val="24"/>
            <w:szCs w:val="24"/>
            <w:lang w:eastAsia="pl-PL"/>
          </w:rPr>
          <w:tab/>
        </w:r>
        <w:r w:rsidR="009739E2" w:rsidRPr="009739E2">
          <w:rPr>
            <w:rStyle w:val="Hipercze"/>
            <w:noProof/>
            <w:sz w:val="24"/>
            <w:szCs w:val="24"/>
          </w:rPr>
          <w:t>Ochrona klimatu i jakości powietrza</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_Toc489946594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8</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595" w:history="1">
        <w:r w:rsidR="009739E2" w:rsidRPr="009739E2">
          <w:rPr>
            <w:rStyle w:val="Hipercze"/>
            <w:noProof/>
            <w:sz w:val="24"/>
            <w:szCs w:val="24"/>
          </w:rPr>
          <w:t>9.2</w:t>
        </w:r>
        <w:r w:rsidR="009739E2" w:rsidRPr="009739E2">
          <w:rPr>
            <w:rFonts w:eastAsiaTheme="minorEastAsia"/>
            <w:noProof/>
            <w:sz w:val="24"/>
            <w:szCs w:val="24"/>
            <w:lang w:eastAsia="pl-PL"/>
          </w:rPr>
          <w:tab/>
        </w:r>
        <w:r w:rsidR="009739E2" w:rsidRPr="009739E2">
          <w:rPr>
            <w:rStyle w:val="Hipercze"/>
            <w:noProof/>
            <w:sz w:val="24"/>
            <w:szCs w:val="24"/>
          </w:rPr>
          <w:t>Zagrożenia hałasem</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_Toc489946595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11</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596" w:history="1">
        <w:r w:rsidR="009739E2" w:rsidRPr="009739E2">
          <w:rPr>
            <w:rStyle w:val="Hipercze"/>
            <w:noProof/>
            <w:sz w:val="24"/>
            <w:szCs w:val="24"/>
          </w:rPr>
          <w:t>9.3</w:t>
        </w:r>
        <w:r w:rsidR="009739E2" w:rsidRPr="009739E2">
          <w:rPr>
            <w:rFonts w:eastAsiaTheme="minorEastAsia"/>
            <w:noProof/>
            <w:sz w:val="24"/>
            <w:szCs w:val="24"/>
            <w:lang w:eastAsia="pl-PL"/>
          </w:rPr>
          <w:tab/>
        </w:r>
        <w:r w:rsidR="009739E2" w:rsidRPr="009739E2">
          <w:rPr>
            <w:rStyle w:val="Hipercze"/>
            <w:noProof/>
            <w:sz w:val="24"/>
            <w:szCs w:val="24"/>
          </w:rPr>
          <w:t>Pola elektromagnetyczne</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_Toc489946596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13</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597" w:history="1">
        <w:r w:rsidR="009739E2" w:rsidRPr="009739E2">
          <w:rPr>
            <w:rStyle w:val="Hipercze"/>
            <w:noProof/>
            <w:sz w:val="24"/>
            <w:szCs w:val="24"/>
          </w:rPr>
          <w:t>9.4</w:t>
        </w:r>
        <w:r w:rsidR="009739E2" w:rsidRPr="009739E2">
          <w:rPr>
            <w:rFonts w:eastAsiaTheme="minorEastAsia"/>
            <w:noProof/>
            <w:sz w:val="24"/>
            <w:szCs w:val="24"/>
            <w:lang w:eastAsia="pl-PL"/>
          </w:rPr>
          <w:tab/>
        </w:r>
        <w:r w:rsidR="009739E2" w:rsidRPr="009739E2">
          <w:rPr>
            <w:rStyle w:val="Hipercze"/>
            <w:noProof/>
            <w:sz w:val="24"/>
            <w:szCs w:val="24"/>
          </w:rPr>
          <w:t>Gospodarowanie wodami</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_Toc489946597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14</w:t>
        </w:r>
        <w:r w:rsidR="009739E2" w:rsidRPr="009739E2">
          <w:rPr>
            <w:noProof/>
            <w:webHidden/>
            <w:sz w:val="24"/>
            <w:szCs w:val="24"/>
          </w:rPr>
          <w:fldChar w:fldCharType="end"/>
        </w:r>
      </w:hyperlink>
    </w:p>
    <w:p w:rsidR="009739E2" w:rsidRPr="009739E2" w:rsidRDefault="0067672F" w:rsidP="00492926">
      <w:pPr>
        <w:pStyle w:val="Spistreci3"/>
        <w:tabs>
          <w:tab w:val="left" w:pos="1320"/>
          <w:tab w:val="right" w:leader="dot" w:pos="9062"/>
        </w:tabs>
        <w:spacing w:line="360" w:lineRule="auto"/>
        <w:jc w:val="both"/>
        <w:rPr>
          <w:rFonts w:eastAsiaTheme="minorEastAsia"/>
          <w:noProof/>
          <w:sz w:val="24"/>
          <w:szCs w:val="24"/>
          <w:lang w:eastAsia="pl-PL"/>
        </w:rPr>
      </w:pPr>
      <w:hyperlink w:anchor="_Toc489946598" w:history="1">
        <w:r w:rsidR="009739E2" w:rsidRPr="009739E2">
          <w:rPr>
            <w:rStyle w:val="Hipercze"/>
            <w:noProof/>
            <w:sz w:val="24"/>
            <w:szCs w:val="24"/>
            <w14:scene3d>
              <w14:camera w14:prst="orthographicFront"/>
              <w14:lightRig w14:rig="threePt" w14:dir="t">
                <w14:rot w14:lat="0" w14:lon="0" w14:rev="0"/>
              </w14:lightRig>
            </w14:scene3d>
          </w:rPr>
          <w:t>9.4.1</w:t>
        </w:r>
        <w:r w:rsidR="009739E2" w:rsidRPr="009739E2">
          <w:rPr>
            <w:rFonts w:eastAsiaTheme="minorEastAsia"/>
            <w:noProof/>
            <w:sz w:val="24"/>
            <w:szCs w:val="24"/>
            <w:lang w:eastAsia="pl-PL"/>
          </w:rPr>
          <w:tab/>
        </w:r>
        <w:r w:rsidR="009739E2" w:rsidRPr="009739E2">
          <w:rPr>
            <w:rStyle w:val="Hipercze"/>
            <w:noProof/>
            <w:sz w:val="24"/>
            <w:szCs w:val="24"/>
          </w:rPr>
          <w:t>Wody powierzchniowe</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_Toc489946598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14</w:t>
        </w:r>
        <w:r w:rsidR="009739E2" w:rsidRPr="009739E2">
          <w:rPr>
            <w:noProof/>
            <w:webHidden/>
            <w:sz w:val="24"/>
            <w:szCs w:val="24"/>
          </w:rPr>
          <w:fldChar w:fldCharType="end"/>
        </w:r>
      </w:hyperlink>
    </w:p>
    <w:p w:rsidR="009739E2" w:rsidRPr="009739E2" w:rsidRDefault="0067672F" w:rsidP="00492926">
      <w:pPr>
        <w:pStyle w:val="Spistreci3"/>
        <w:tabs>
          <w:tab w:val="left" w:pos="1320"/>
          <w:tab w:val="right" w:leader="dot" w:pos="9062"/>
        </w:tabs>
        <w:spacing w:line="360" w:lineRule="auto"/>
        <w:jc w:val="both"/>
        <w:rPr>
          <w:rFonts w:eastAsiaTheme="minorEastAsia"/>
          <w:noProof/>
          <w:sz w:val="24"/>
          <w:szCs w:val="24"/>
          <w:lang w:eastAsia="pl-PL"/>
        </w:rPr>
      </w:pPr>
      <w:hyperlink w:anchor="_Toc489946599" w:history="1">
        <w:r w:rsidR="009739E2" w:rsidRPr="009739E2">
          <w:rPr>
            <w:rStyle w:val="Hipercze"/>
            <w:noProof/>
            <w:sz w:val="24"/>
            <w:szCs w:val="24"/>
            <w14:scene3d>
              <w14:camera w14:prst="orthographicFront"/>
              <w14:lightRig w14:rig="threePt" w14:dir="t">
                <w14:rot w14:lat="0" w14:lon="0" w14:rev="0"/>
              </w14:lightRig>
            </w14:scene3d>
          </w:rPr>
          <w:t>9.4.2</w:t>
        </w:r>
        <w:r w:rsidR="009739E2" w:rsidRPr="009739E2">
          <w:rPr>
            <w:rFonts w:eastAsiaTheme="minorEastAsia"/>
            <w:noProof/>
            <w:sz w:val="24"/>
            <w:szCs w:val="24"/>
            <w:lang w:eastAsia="pl-PL"/>
          </w:rPr>
          <w:tab/>
        </w:r>
        <w:r w:rsidR="009739E2" w:rsidRPr="009739E2">
          <w:rPr>
            <w:rStyle w:val="Hipercze"/>
            <w:noProof/>
            <w:sz w:val="24"/>
            <w:szCs w:val="24"/>
          </w:rPr>
          <w:t>Obszary zagrożone podtopieniami</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_Toc489946599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18</w:t>
        </w:r>
        <w:r w:rsidR="009739E2" w:rsidRPr="009739E2">
          <w:rPr>
            <w:noProof/>
            <w:webHidden/>
            <w:sz w:val="24"/>
            <w:szCs w:val="24"/>
          </w:rPr>
          <w:fldChar w:fldCharType="end"/>
        </w:r>
      </w:hyperlink>
    </w:p>
    <w:p w:rsidR="009739E2" w:rsidRPr="009739E2" w:rsidRDefault="0067672F" w:rsidP="00492926">
      <w:pPr>
        <w:pStyle w:val="Spistreci3"/>
        <w:tabs>
          <w:tab w:val="left" w:pos="1320"/>
          <w:tab w:val="right" w:leader="dot" w:pos="9062"/>
        </w:tabs>
        <w:spacing w:line="360" w:lineRule="auto"/>
        <w:jc w:val="both"/>
        <w:rPr>
          <w:rFonts w:eastAsiaTheme="minorEastAsia"/>
          <w:noProof/>
          <w:sz w:val="24"/>
          <w:szCs w:val="24"/>
          <w:lang w:eastAsia="pl-PL"/>
        </w:rPr>
      </w:pPr>
      <w:hyperlink w:anchor="_Toc489946600" w:history="1">
        <w:r w:rsidR="009739E2" w:rsidRPr="009739E2">
          <w:rPr>
            <w:rStyle w:val="Hipercze"/>
            <w:noProof/>
            <w:sz w:val="24"/>
            <w:szCs w:val="24"/>
            <w14:scene3d>
              <w14:camera w14:prst="orthographicFront"/>
              <w14:lightRig w14:rig="threePt" w14:dir="t">
                <w14:rot w14:lat="0" w14:lon="0" w14:rev="0"/>
              </w14:lightRig>
            </w14:scene3d>
          </w:rPr>
          <w:t>9.4.3</w:t>
        </w:r>
        <w:r w:rsidR="009739E2" w:rsidRPr="009739E2">
          <w:rPr>
            <w:rFonts w:eastAsiaTheme="minorEastAsia"/>
            <w:noProof/>
            <w:sz w:val="24"/>
            <w:szCs w:val="24"/>
            <w:lang w:eastAsia="pl-PL"/>
          </w:rPr>
          <w:tab/>
        </w:r>
        <w:r w:rsidR="009739E2" w:rsidRPr="009739E2">
          <w:rPr>
            <w:rStyle w:val="Hipercze"/>
            <w:noProof/>
            <w:sz w:val="24"/>
            <w:szCs w:val="24"/>
          </w:rPr>
          <w:t>Wody podziemne</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_Toc489946600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18</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601" w:history="1">
        <w:r w:rsidR="009739E2" w:rsidRPr="009739E2">
          <w:rPr>
            <w:rStyle w:val="Hipercze"/>
            <w:noProof/>
            <w:sz w:val="24"/>
            <w:szCs w:val="24"/>
          </w:rPr>
          <w:t>9.5</w:t>
        </w:r>
        <w:r w:rsidR="009739E2" w:rsidRPr="009739E2">
          <w:rPr>
            <w:rFonts w:eastAsiaTheme="minorEastAsia"/>
            <w:noProof/>
            <w:sz w:val="24"/>
            <w:szCs w:val="24"/>
            <w:lang w:eastAsia="pl-PL"/>
          </w:rPr>
          <w:tab/>
        </w:r>
        <w:r w:rsidR="009739E2" w:rsidRPr="009739E2">
          <w:rPr>
            <w:rStyle w:val="Hipercze"/>
            <w:noProof/>
            <w:sz w:val="24"/>
            <w:szCs w:val="24"/>
          </w:rPr>
          <w:t>Gospodarka wodno-ściekowa</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_Toc489946601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20</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602" w:history="1">
        <w:r w:rsidR="009739E2" w:rsidRPr="009739E2">
          <w:rPr>
            <w:rStyle w:val="Hipercze"/>
            <w:noProof/>
            <w:sz w:val="24"/>
            <w:szCs w:val="24"/>
          </w:rPr>
          <w:t>9.6</w:t>
        </w:r>
        <w:r w:rsidR="009739E2" w:rsidRPr="009739E2">
          <w:rPr>
            <w:rFonts w:eastAsiaTheme="minorEastAsia"/>
            <w:noProof/>
            <w:sz w:val="24"/>
            <w:szCs w:val="24"/>
            <w:lang w:eastAsia="pl-PL"/>
          </w:rPr>
          <w:tab/>
        </w:r>
        <w:r w:rsidR="009739E2" w:rsidRPr="009739E2">
          <w:rPr>
            <w:rStyle w:val="Hipercze"/>
            <w:noProof/>
            <w:sz w:val="24"/>
            <w:szCs w:val="24"/>
            <w:shd w:val="clear" w:color="auto" w:fill="FFFFFF"/>
          </w:rPr>
          <w:t>Zasoby geologiczne</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_Toc489946602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23</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603" w:history="1">
        <w:r w:rsidR="009739E2" w:rsidRPr="009739E2">
          <w:rPr>
            <w:rStyle w:val="Hipercze"/>
            <w:noProof/>
            <w:sz w:val="24"/>
            <w:szCs w:val="24"/>
          </w:rPr>
          <w:t>9.7</w:t>
        </w:r>
        <w:r w:rsidR="009739E2" w:rsidRPr="009739E2">
          <w:rPr>
            <w:rFonts w:eastAsiaTheme="minorEastAsia"/>
            <w:noProof/>
            <w:sz w:val="24"/>
            <w:szCs w:val="24"/>
            <w:lang w:eastAsia="pl-PL"/>
          </w:rPr>
          <w:tab/>
        </w:r>
        <w:r w:rsidR="009739E2" w:rsidRPr="009739E2">
          <w:rPr>
            <w:rStyle w:val="Hipercze"/>
            <w:noProof/>
            <w:sz w:val="24"/>
            <w:szCs w:val="24"/>
          </w:rPr>
          <w:t>Gleby</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_Toc489946603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23</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604" w:history="1">
        <w:r w:rsidR="009739E2" w:rsidRPr="009739E2">
          <w:rPr>
            <w:rStyle w:val="Hipercze"/>
            <w:noProof/>
            <w:sz w:val="24"/>
            <w:szCs w:val="24"/>
          </w:rPr>
          <w:t>9.8</w:t>
        </w:r>
        <w:r w:rsidR="009739E2" w:rsidRPr="009739E2">
          <w:rPr>
            <w:rFonts w:eastAsiaTheme="minorEastAsia"/>
            <w:noProof/>
            <w:sz w:val="24"/>
            <w:szCs w:val="24"/>
            <w:lang w:eastAsia="pl-PL"/>
          </w:rPr>
          <w:tab/>
        </w:r>
        <w:r w:rsidR="009739E2" w:rsidRPr="009739E2">
          <w:rPr>
            <w:rStyle w:val="Hipercze"/>
            <w:noProof/>
            <w:sz w:val="24"/>
            <w:szCs w:val="24"/>
          </w:rPr>
          <w:t>Gospodarka odpadami i zapobieganie powstawaniu odpadów</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_Toc489946604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24</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605" w:history="1">
        <w:r w:rsidR="009739E2" w:rsidRPr="009739E2">
          <w:rPr>
            <w:rStyle w:val="Hipercze"/>
            <w:rFonts w:cs="Times New Roman"/>
            <w:noProof/>
            <w:sz w:val="24"/>
            <w:szCs w:val="24"/>
          </w:rPr>
          <w:t>9.9</w:t>
        </w:r>
        <w:r w:rsidR="009739E2" w:rsidRPr="009739E2">
          <w:rPr>
            <w:rFonts w:eastAsiaTheme="minorEastAsia"/>
            <w:noProof/>
            <w:sz w:val="24"/>
            <w:szCs w:val="24"/>
            <w:lang w:eastAsia="pl-PL"/>
          </w:rPr>
          <w:tab/>
        </w:r>
        <w:r w:rsidR="009739E2" w:rsidRPr="009739E2">
          <w:rPr>
            <w:rStyle w:val="Hipercze"/>
            <w:noProof/>
            <w:sz w:val="24"/>
            <w:szCs w:val="24"/>
          </w:rPr>
          <w:t>Zasoby przyrodnicze</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_Toc489946605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25</w:t>
        </w:r>
        <w:r w:rsidR="009739E2" w:rsidRPr="009739E2">
          <w:rPr>
            <w:noProof/>
            <w:webHidden/>
            <w:sz w:val="24"/>
            <w:szCs w:val="24"/>
          </w:rPr>
          <w:fldChar w:fldCharType="end"/>
        </w:r>
      </w:hyperlink>
    </w:p>
    <w:p w:rsidR="009739E2" w:rsidRPr="009739E2" w:rsidRDefault="0067672F" w:rsidP="00492926">
      <w:pPr>
        <w:pStyle w:val="Spistreci3"/>
        <w:tabs>
          <w:tab w:val="left" w:pos="1320"/>
          <w:tab w:val="right" w:leader="dot" w:pos="9062"/>
        </w:tabs>
        <w:spacing w:line="360" w:lineRule="auto"/>
        <w:jc w:val="both"/>
        <w:rPr>
          <w:rFonts w:eastAsiaTheme="minorEastAsia"/>
          <w:noProof/>
          <w:sz w:val="24"/>
          <w:szCs w:val="24"/>
          <w:lang w:eastAsia="pl-PL"/>
        </w:rPr>
      </w:pPr>
      <w:hyperlink w:anchor="_Toc489946606" w:history="1">
        <w:r w:rsidR="009739E2" w:rsidRPr="009739E2">
          <w:rPr>
            <w:rStyle w:val="Hipercze"/>
            <w:noProof/>
            <w:sz w:val="24"/>
            <w:szCs w:val="24"/>
            <w14:scene3d>
              <w14:camera w14:prst="orthographicFront"/>
              <w14:lightRig w14:rig="threePt" w14:dir="t">
                <w14:rot w14:lat="0" w14:lon="0" w14:rev="0"/>
              </w14:lightRig>
            </w14:scene3d>
          </w:rPr>
          <w:t>9.9.1</w:t>
        </w:r>
        <w:r w:rsidR="009739E2" w:rsidRPr="009739E2">
          <w:rPr>
            <w:rFonts w:eastAsiaTheme="minorEastAsia"/>
            <w:noProof/>
            <w:sz w:val="24"/>
            <w:szCs w:val="24"/>
            <w:lang w:eastAsia="pl-PL"/>
          </w:rPr>
          <w:tab/>
        </w:r>
        <w:r w:rsidR="009739E2" w:rsidRPr="009739E2">
          <w:rPr>
            <w:rStyle w:val="Hipercze"/>
            <w:noProof/>
            <w:sz w:val="24"/>
            <w:szCs w:val="24"/>
          </w:rPr>
          <w:t>Bioróżnorodność</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_Toc489946606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25</w:t>
        </w:r>
        <w:r w:rsidR="009739E2" w:rsidRPr="009739E2">
          <w:rPr>
            <w:noProof/>
            <w:webHidden/>
            <w:sz w:val="24"/>
            <w:szCs w:val="24"/>
          </w:rPr>
          <w:fldChar w:fldCharType="end"/>
        </w:r>
      </w:hyperlink>
    </w:p>
    <w:p w:rsidR="009739E2" w:rsidRPr="009739E2" w:rsidRDefault="0067672F" w:rsidP="00492926">
      <w:pPr>
        <w:pStyle w:val="Spistreci3"/>
        <w:tabs>
          <w:tab w:val="left" w:pos="1320"/>
          <w:tab w:val="right" w:leader="dot" w:pos="9062"/>
        </w:tabs>
        <w:spacing w:line="360" w:lineRule="auto"/>
        <w:jc w:val="both"/>
        <w:rPr>
          <w:rFonts w:eastAsiaTheme="minorEastAsia"/>
          <w:noProof/>
          <w:sz w:val="24"/>
          <w:szCs w:val="24"/>
          <w:lang w:eastAsia="pl-PL"/>
        </w:rPr>
      </w:pPr>
      <w:hyperlink w:anchor="_Toc489946607" w:history="1">
        <w:r w:rsidR="009739E2" w:rsidRPr="009739E2">
          <w:rPr>
            <w:rStyle w:val="Hipercze"/>
            <w:noProof/>
            <w:sz w:val="24"/>
            <w:szCs w:val="24"/>
            <w14:scene3d>
              <w14:camera w14:prst="orthographicFront"/>
              <w14:lightRig w14:rig="threePt" w14:dir="t">
                <w14:rot w14:lat="0" w14:lon="0" w14:rev="0"/>
              </w14:lightRig>
            </w14:scene3d>
          </w:rPr>
          <w:t>9.9.2</w:t>
        </w:r>
        <w:r w:rsidR="009739E2" w:rsidRPr="009739E2">
          <w:rPr>
            <w:rFonts w:eastAsiaTheme="minorEastAsia"/>
            <w:noProof/>
            <w:sz w:val="24"/>
            <w:szCs w:val="24"/>
            <w:lang w:eastAsia="pl-PL"/>
          </w:rPr>
          <w:tab/>
        </w:r>
        <w:r w:rsidR="009739E2" w:rsidRPr="009739E2">
          <w:rPr>
            <w:rStyle w:val="Hipercze"/>
            <w:noProof/>
            <w:sz w:val="24"/>
            <w:szCs w:val="24"/>
          </w:rPr>
          <w:t>Formy ochrony przyrody</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_Toc489946607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26</w:t>
        </w:r>
        <w:r w:rsidR="009739E2" w:rsidRPr="009739E2">
          <w:rPr>
            <w:noProof/>
            <w:webHidden/>
            <w:sz w:val="24"/>
            <w:szCs w:val="24"/>
          </w:rPr>
          <w:fldChar w:fldCharType="end"/>
        </w:r>
      </w:hyperlink>
    </w:p>
    <w:p w:rsidR="009739E2" w:rsidRPr="009739E2" w:rsidRDefault="0067672F" w:rsidP="00492926">
      <w:pPr>
        <w:pStyle w:val="Spistreci2"/>
        <w:tabs>
          <w:tab w:val="left" w:pos="880"/>
          <w:tab w:val="right" w:leader="dot" w:pos="9062"/>
        </w:tabs>
        <w:spacing w:line="360" w:lineRule="auto"/>
        <w:jc w:val="both"/>
        <w:rPr>
          <w:rFonts w:eastAsiaTheme="minorEastAsia"/>
          <w:noProof/>
          <w:sz w:val="24"/>
          <w:szCs w:val="24"/>
          <w:lang w:eastAsia="pl-PL"/>
        </w:rPr>
      </w:pPr>
      <w:hyperlink w:anchor="_Toc489946608" w:history="1">
        <w:r w:rsidR="009739E2" w:rsidRPr="009739E2">
          <w:rPr>
            <w:rStyle w:val="Hipercze"/>
            <w:rFonts w:cs="Times New Roman"/>
            <w:noProof/>
            <w:sz w:val="24"/>
            <w:szCs w:val="24"/>
          </w:rPr>
          <w:t>9.10</w:t>
        </w:r>
        <w:r w:rsidR="009739E2" w:rsidRPr="009739E2">
          <w:rPr>
            <w:rFonts w:eastAsiaTheme="minorEastAsia"/>
            <w:noProof/>
            <w:sz w:val="24"/>
            <w:szCs w:val="24"/>
            <w:lang w:eastAsia="pl-PL"/>
          </w:rPr>
          <w:tab/>
        </w:r>
        <w:r w:rsidR="009739E2" w:rsidRPr="009739E2">
          <w:rPr>
            <w:rStyle w:val="Hipercze"/>
            <w:noProof/>
            <w:sz w:val="24"/>
            <w:szCs w:val="24"/>
          </w:rPr>
          <w:t>Zagrożenia poważnymi awariami</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_Toc489946608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32</w:t>
        </w:r>
        <w:r w:rsidR="009739E2" w:rsidRPr="009739E2">
          <w:rPr>
            <w:noProof/>
            <w:webHidden/>
            <w:sz w:val="24"/>
            <w:szCs w:val="24"/>
          </w:rPr>
          <w:fldChar w:fldCharType="end"/>
        </w:r>
      </w:hyperlink>
    </w:p>
    <w:p w:rsidR="009739E2" w:rsidRPr="009739E2" w:rsidRDefault="0067672F" w:rsidP="00492926">
      <w:pPr>
        <w:pStyle w:val="Spistreci1"/>
        <w:tabs>
          <w:tab w:val="left" w:pos="660"/>
          <w:tab w:val="right" w:leader="dot" w:pos="9062"/>
        </w:tabs>
        <w:spacing w:line="360" w:lineRule="auto"/>
        <w:jc w:val="both"/>
        <w:rPr>
          <w:rFonts w:eastAsiaTheme="minorEastAsia"/>
          <w:noProof/>
          <w:sz w:val="24"/>
          <w:szCs w:val="24"/>
          <w:lang w:eastAsia="pl-PL"/>
        </w:rPr>
      </w:pPr>
      <w:hyperlink w:anchor="_Toc489946609" w:history="1">
        <w:r w:rsidR="009739E2" w:rsidRPr="009739E2">
          <w:rPr>
            <w:rStyle w:val="Hipercze"/>
            <w:noProof/>
            <w:sz w:val="24"/>
            <w:szCs w:val="24"/>
          </w:rPr>
          <w:t>10</w:t>
        </w:r>
        <w:r w:rsidR="009739E2" w:rsidRPr="009739E2">
          <w:rPr>
            <w:rFonts w:eastAsiaTheme="minorEastAsia"/>
            <w:noProof/>
            <w:sz w:val="24"/>
            <w:szCs w:val="24"/>
            <w:lang w:eastAsia="pl-PL"/>
          </w:rPr>
          <w:tab/>
        </w:r>
        <w:r w:rsidR="009739E2" w:rsidRPr="009739E2">
          <w:rPr>
            <w:rStyle w:val="Hipercze"/>
            <w:noProof/>
            <w:sz w:val="24"/>
            <w:szCs w:val="24"/>
          </w:rPr>
          <w:t>Istniejące problemy ochrony środowiska istotne z punktu widzenia realizacji projektowanego dokumentu, w szczególności dotyczące obszarów podlegających ochronie na podstawie ustawy z dnia 16 kwietnia 2004 r. o ochronie przyrody</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_Toc489946609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32</w:t>
        </w:r>
        <w:r w:rsidR="009739E2" w:rsidRPr="009739E2">
          <w:rPr>
            <w:noProof/>
            <w:webHidden/>
            <w:sz w:val="24"/>
            <w:szCs w:val="24"/>
          </w:rPr>
          <w:fldChar w:fldCharType="end"/>
        </w:r>
      </w:hyperlink>
    </w:p>
    <w:p w:rsidR="009739E2" w:rsidRPr="009739E2" w:rsidRDefault="0067672F" w:rsidP="00492926">
      <w:pPr>
        <w:pStyle w:val="Spistreci1"/>
        <w:tabs>
          <w:tab w:val="left" w:pos="660"/>
          <w:tab w:val="right" w:leader="dot" w:pos="9062"/>
        </w:tabs>
        <w:spacing w:line="360" w:lineRule="auto"/>
        <w:jc w:val="both"/>
        <w:rPr>
          <w:rFonts w:eastAsiaTheme="minorEastAsia"/>
          <w:noProof/>
          <w:sz w:val="24"/>
          <w:szCs w:val="24"/>
          <w:lang w:eastAsia="pl-PL"/>
        </w:rPr>
      </w:pPr>
      <w:hyperlink w:anchor="_Toc489946610" w:history="1">
        <w:r w:rsidR="009739E2" w:rsidRPr="009739E2">
          <w:rPr>
            <w:rStyle w:val="Hipercze"/>
            <w:noProof/>
            <w:sz w:val="24"/>
            <w:szCs w:val="24"/>
          </w:rPr>
          <w:t>11</w:t>
        </w:r>
        <w:r w:rsidR="009739E2" w:rsidRPr="009739E2">
          <w:rPr>
            <w:rFonts w:eastAsiaTheme="minorEastAsia"/>
            <w:noProof/>
            <w:sz w:val="24"/>
            <w:szCs w:val="24"/>
            <w:lang w:eastAsia="pl-PL"/>
          </w:rPr>
          <w:tab/>
        </w:r>
        <w:r w:rsidR="009739E2" w:rsidRPr="009739E2">
          <w:rPr>
            <w:rStyle w:val="Hipercze"/>
            <w:noProof/>
            <w:sz w:val="24"/>
            <w:szCs w:val="24"/>
          </w:rPr>
          <w:t>Przewidywane znaczące oddziaływania, w tym oddziaływania bezpośrednie, pośrednie, wtórne, skumulowane, krótkoterminowe, średnioterminowe i długoterminowe, stałe i chwilowe oraz pozytywne i negatywne, na cele i przedmiot ochrony obszaru Natura 2000 oraz integralność tego obszaru, a także na środowisko</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_Toc489946610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33</w:t>
        </w:r>
        <w:r w:rsidR="009739E2" w:rsidRPr="009739E2">
          <w:rPr>
            <w:noProof/>
            <w:webHidden/>
            <w:sz w:val="24"/>
            <w:szCs w:val="24"/>
          </w:rPr>
          <w:fldChar w:fldCharType="end"/>
        </w:r>
      </w:hyperlink>
    </w:p>
    <w:p w:rsidR="009739E2" w:rsidRPr="009739E2" w:rsidRDefault="0067672F" w:rsidP="00492926">
      <w:pPr>
        <w:pStyle w:val="Spistreci1"/>
        <w:tabs>
          <w:tab w:val="left" w:pos="660"/>
          <w:tab w:val="right" w:leader="dot" w:pos="9062"/>
        </w:tabs>
        <w:spacing w:line="360" w:lineRule="auto"/>
        <w:jc w:val="both"/>
        <w:rPr>
          <w:rFonts w:eastAsiaTheme="minorEastAsia"/>
          <w:noProof/>
          <w:sz w:val="24"/>
          <w:szCs w:val="24"/>
          <w:lang w:eastAsia="pl-PL"/>
        </w:rPr>
      </w:pPr>
      <w:hyperlink w:anchor="_Toc489946611" w:history="1">
        <w:r w:rsidR="009739E2" w:rsidRPr="009739E2">
          <w:rPr>
            <w:rStyle w:val="Hipercze"/>
            <w:noProof/>
            <w:sz w:val="24"/>
            <w:szCs w:val="24"/>
          </w:rPr>
          <w:t>12</w:t>
        </w:r>
        <w:r w:rsidR="009739E2" w:rsidRPr="009739E2">
          <w:rPr>
            <w:rFonts w:eastAsiaTheme="minorEastAsia"/>
            <w:noProof/>
            <w:sz w:val="24"/>
            <w:szCs w:val="24"/>
            <w:lang w:eastAsia="pl-PL"/>
          </w:rPr>
          <w:tab/>
        </w:r>
        <w:r w:rsidR="009739E2" w:rsidRPr="009739E2">
          <w:rPr>
            <w:rStyle w:val="Hipercze"/>
            <w:noProof/>
            <w:sz w:val="24"/>
            <w:szCs w:val="24"/>
          </w:rPr>
          <w:t>Rozwiązania alternatywne do rozwiązań zawartych w </w:t>
        </w:r>
        <w:r w:rsidR="009739E2" w:rsidRPr="009739E2">
          <w:rPr>
            <w:rStyle w:val="Hipercze"/>
            <w:i/>
            <w:noProof/>
            <w:sz w:val="24"/>
            <w:szCs w:val="24"/>
          </w:rPr>
          <w:t>Programie</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_Toc489946611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43</w:t>
        </w:r>
        <w:r w:rsidR="009739E2" w:rsidRPr="009739E2">
          <w:rPr>
            <w:noProof/>
            <w:webHidden/>
            <w:sz w:val="24"/>
            <w:szCs w:val="24"/>
          </w:rPr>
          <w:fldChar w:fldCharType="end"/>
        </w:r>
      </w:hyperlink>
    </w:p>
    <w:p w:rsidR="009739E2" w:rsidRPr="009739E2" w:rsidRDefault="0067672F" w:rsidP="00492926">
      <w:pPr>
        <w:pStyle w:val="Spistreci1"/>
        <w:tabs>
          <w:tab w:val="right" w:leader="dot" w:pos="9062"/>
        </w:tabs>
        <w:spacing w:line="360" w:lineRule="auto"/>
        <w:jc w:val="both"/>
        <w:rPr>
          <w:rFonts w:eastAsiaTheme="minorEastAsia"/>
          <w:noProof/>
          <w:sz w:val="24"/>
          <w:szCs w:val="24"/>
          <w:lang w:eastAsia="pl-PL"/>
        </w:rPr>
      </w:pPr>
      <w:hyperlink w:anchor="_Toc489946612" w:history="1">
        <w:r w:rsidR="009739E2" w:rsidRPr="009739E2">
          <w:rPr>
            <w:rStyle w:val="Hipercze"/>
            <w:noProof/>
            <w:sz w:val="24"/>
            <w:szCs w:val="24"/>
          </w:rPr>
          <w:t>Spis rysunków</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_Toc489946612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44</w:t>
        </w:r>
        <w:r w:rsidR="009739E2" w:rsidRPr="009739E2">
          <w:rPr>
            <w:noProof/>
            <w:webHidden/>
            <w:sz w:val="24"/>
            <w:szCs w:val="24"/>
          </w:rPr>
          <w:fldChar w:fldCharType="end"/>
        </w:r>
      </w:hyperlink>
    </w:p>
    <w:p w:rsidR="009739E2" w:rsidRPr="009739E2" w:rsidRDefault="0067672F" w:rsidP="00492926">
      <w:pPr>
        <w:pStyle w:val="Spistreci1"/>
        <w:tabs>
          <w:tab w:val="right" w:leader="dot" w:pos="9062"/>
        </w:tabs>
        <w:spacing w:line="360" w:lineRule="auto"/>
        <w:jc w:val="both"/>
        <w:rPr>
          <w:rFonts w:eastAsiaTheme="minorEastAsia"/>
          <w:noProof/>
          <w:sz w:val="24"/>
          <w:szCs w:val="24"/>
          <w:lang w:eastAsia="pl-PL"/>
        </w:rPr>
      </w:pPr>
      <w:hyperlink w:anchor="_Toc489946613" w:history="1">
        <w:r w:rsidR="009739E2" w:rsidRPr="009739E2">
          <w:rPr>
            <w:rStyle w:val="Hipercze"/>
            <w:noProof/>
            <w:sz w:val="24"/>
            <w:szCs w:val="24"/>
          </w:rPr>
          <w:t>Spis tabel</w:t>
        </w:r>
        <w:r w:rsidR="009739E2" w:rsidRPr="009739E2">
          <w:rPr>
            <w:noProof/>
            <w:webHidden/>
            <w:sz w:val="24"/>
            <w:szCs w:val="24"/>
          </w:rPr>
          <w:tab/>
        </w:r>
        <w:r w:rsidR="009739E2" w:rsidRPr="009739E2">
          <w:rPr>
            <w:noProof/>
            <w:webHidden/>
            <w:sz w:val="24"/>
            <w:szCs w:val="24"/>
          </w:rPr>
          <w:fldChar w:fldCharType="begin"/>
        </w:r>
        <w:r w:rsidR="009739E2" w:rsidRPr="009739E2">
          <w:rPr>
            <w:noProof/>
            <w:webHidden/>
            <w:sz w:val="24"/>
            <w:szCs w:val="24"/>
          </w:rPr>
          <w:instrText xml:space="preserve"> PAGEREF _Toc489946613 \h </w:instrText>
        </w:r>
        <w:r w:rsidR="009739E2" w:rsidRPr="009739E2">
          <w:rPr>
            <w:noProof/>
            <w:webHidden/>
            <w:sz w:val="24"/>
            <w:szCs w:val="24"/>
          </w:rPr>
        </w:r>
        <w:r w:rsidR="009739E2" w:rsidRPr="009739E2">
          <w:rPr>
            <w:noProof/>
            <w:webHidden/>
            <w:sz w:val="24"/>
            <w:szCs w:val="24"/>
          </w:rPr>
          <w:fldChar w:fldCharType="separate"/>
        </w:r>
        <w:r>
          <w:rPr>
            <w:noProof/>
            <w:webHidden/>
            <w:sz w:val="24"/>
            <w:szCs w:val="24"/>
          </w:rPr>
          <w:t>44</w:t>
        </w:r>
        <w:r w:rsidR="009739E2" w:rsidRPr="009739E2">
          <w:rPr>
            <w:noProof/>
            <w:webHidden/>
            <w:sz w:val="24"/>
            <w:szCs w:val="24"/>
          </w:rPr>
          <w:fldChar w:fldCharType="end"/>
        </w:r>
      </w:hyperlink>
    </w:p>
    <w:p w:rsidR="00921C4E" w:rsidRDefault="004E4EBF" w:rsidP="009739E2">
      <w:pPr>
        <w:spacing w:line="360" w:lineRule="auto"/>
        <w:jc w:val="both"/>
        <w:rPr>
          <w:b/>
          <w:color w:val="1F497D" w:themeColor="text2"/>
          <w:sz w:val="28"/>
        </w:rPr>
      </w:pPr>
      <w:r w:rsidRPr="009739E2">
        <w:rPr>
          <w:b/>
          <w:color w:val="1F497D" w:themeColor="text2"/>
          <w:sz w:val="24"/>
          <w:szCs w:val="24"/>
        </w:rPr>
        <w:fldChar w:fldCharType="end"/>
      </w:r>
      <w:r w:rsidR="00921C4E">
        <w:rPr>
          <w:b/>
          <w:color w:val="1F497D" w:themeColor="text2"/>
          <w:sz w:val="28"/>
        </w:rPr>
        <w:br w:type="page"/>
      </w:r>
    </w:p>
    <w:p w:rsidR="008E2722" w:rsidRPr="00D73059" w:rsidRDefault="008E2722" w:rsidP="008E2722">
      <w:pPr>
        <w:pStyle w:val="Nagwek1"/>
        <w:numPr>
          <w:ilvl w:val="0"/>
          <w:numId w:val="1"/>
        </w:numPr>
      </w:pPr>
      <w:bookmarkStart w:id="0" w:name="_Toc462231659"/>
      <w:bookmarkStart w:id="1" w:name="_Toc462921198"/>
      <w:bookmarkStart w:id="2" w:name="_Toc467486947"/>
      <w:bookmarkStart w:id="3" w:name="_Toc471818198"/>
      <w:bookmarkStart w:id="4" w:name="_Toc472327758"/>
      <w:bookmarkStart w:id="5" w:name="_Toc477507302"/>
      <w:bookmarkStart w:id="6" w:name="_Toc489946585"/>
      <w:r>
        <w:lastRenderedPageBreak/>
        <w:t>Wstęp</w:t>
      </w:r>
      <w:bookmarkEnd w:id="0"/>
      <w:bookmarkEnd w:id="1"/>
      <w:bookmarkEnd w:id="2"/>
      <w:bookmarkEnd w:id="3"/>
      <w:bookmarkEnd w:id="4"/>
      <w:bookmarkEnd w:id="5"/>
      <w:bookmarkEnd w:id="6"/>
    </w:p>
    <w:p w:rsidR="008E2722" w:rsidRDefault="008E2722" w:rsidP="008E2722">
      <w:pPr>
        <w:spacing w:after="0" w:line="360" w:lineRule="auto"/>
        <w:ind w:firstLine="708"/>
        <w:jc w:val="both"/>
        <w:rPr>
          <w:rStyle w:val="BezodstpwZnak"/>
          <w:rFonts w:eastAsia="Calibri"/>
          <w:sz w:val="24"/>
          <w:szCs w:val="24"/>
        </w:rPr>
      </w:pPr>
      <w:r>
        <w:rPr>
          <w:sz w:val="24"/>
          <w:szCs w:val="24"/>
        </w:rPr>
        <w:t xml:space="preserve">Przedmiotem niniejszej prognozy oddziaływania na środowisko (dalej: </w:t>
      </w:r>
      <w:r w:rsidRPr="0074138A">
        <w:rPr>
          <w:i/>
          <w:sz w:val="24"/>
          <w:szCs w:val="24"/>
        </w:rPr>
        <w:t>Prognozy</w:t>
      </w:r>
      <w:r>
        <w:rPr>
          <w:sz w:val="24"/>
          <w:szCs w:val="24"/>
        </w:rPr>
        <w:t xml:space="preserve">) jest </w:t>
      </w:r>
      <w:r>
        <w:rPr>
          <w:rFonts w:ascii="Calibri" w:hAnsi="Calibri"/>
          <w:bCs/>
          <w:i/>
          <w:noProof/>
          <w:sz w:val="24"/>
          <w:szCs w:val="24"/>
          <w:lang w:eastAsia="pl-PL"/>
        </w:rPr>
        <w:t>Program</w:t>
      </w:r>
      <w:r w:rsidRPr="00E674E4">
        <w:rPr>
          <w:rFonts w:ascii="Calibri" w:hAnsi="Calibri"/>
          <w:bCs/>
          <w:i/>
          <w:noProof/>
          <w:sz w:val="24"/>
          <w:szCs w:val="24"/>
          <w:lang w:eastAsia="pl-PL"/>
        </w:rPr>
        <w:t xml:space="preserve"> Ochrony Środowiska dla </w:t>
      </w:r>
      <w:r w:rsidRPr="009A1BDD">
        <w:rPr>
          <w:i/>
          <w:noProof/>
          <w:sz w:val="24"/>
          <w:szCs w:val="24"/>
          <w:lang w:eastAsia="pl-PL"/>
        </w:rPr>
        <w:t xml:space="preserve">Gminy </w:t>
      </w:r>
      <w:r w:rsidR="00921498">
        <w:rPr>
          <w:i/>
          <w:noProof/>
          <w:sz w:val="24"/>
          <w:szCs w:val="24"/>
          <w:lang w:eastAsia="pl-PL"/>
        </w:rPr>
        <w:t xml:space="preserve">Mrągowo do roku </w:t>
      </w:r>
      <w:r>
        <w:rPr>
          <w:i/>
          <w:noProof/>
          <w:sz w:val="24"/>
          <w:szCs w:val="24"/>
          <w:lang w:eastAsia="pl-PL"/>
        </w:rPr>
        <w:t xml:space="preserve">2020 </w:t>
      </w:r>
      <w:r>
        <w:rPr>
          <w:sz w:val="24"/>
          <w:szCs w:val="24"/>
        </w:rPr>
        <w:t xml:space="preserve">(dalej: </w:t>
      </w:r>
      <w:r w:rsidRPr="0074138A">
        <w:rPr>
          <w:i/>
          <w:sz w:val="24"/>
          <w:szCs w:val="24"/>
        </w:rPr>
        <w:t>Program</w:t>
      </w:r>
      <w:r>
        <w:rPr>
          <w:sz w:val="24"/>
          <w:szCs w:val="24"/>
        </w:rPr>
        <w:t xml:space="preserve">). Konieczność opracowania </w:t>
      </w:r>
      <w:r w:rsidRPr="0074138A">
        <w:rPr>
          <w:i/>
          <w:sz w:val="24"/>
          <w:szCs w:val="24"/>
        </w:rPr>
        <w:t>Prognozy</w:t>
      </w:r>
      <w:r>
        <w:rPr>
          <w:sz w:val="24"/>
          <w:szCs w:val="24"/>
        </w:rPr>
        <w:t xml:space="preserve"> wynika z faktu, że w </w:t>
      </w:r>
      <w:r w:rsidRPr="009B4FBF">
        <w:rPr>
          <w:i/>
          <w:sz w:val="24"/>
          <w:szCs w:val="24"/>
        </w:rPr>
        <w:t>Programie</w:t>
      </w:r>
      <w:r>
        <w:rPr>
          <w:sz w:val="24"/>
          <w:szCs w:val="24"/>
        </w:rPr>
        <w:t xml:space="preserve"> przewidziano do realizacji przedsięwzięcia (zadania), które zgodnie z rozporządzeniem Rady Ministrów z dnia 9 listopada 2010 r</w:t>
      </w:r>
      <w:r w:rsidRPr="00217FB6">
        <w:rPr>
          <w:sz w:val="24"/>
          <w:szCs w:val="24"/>
        </w:rPr>
        <w:t xml:space="preserve">. </w:t>
      </w:r>
      <w:r w:rsidRPr="00217FB6">
        <w:rPr>
          <w:i/>
          <w:sz w:val="24"/>
          <w:szCs w:val="24"/>
        </w:rPr>
        <w:t>w sprawie przedsięwzięć mogących znacząco oddziaływać na środowisko</w:t>
      </w:r>
      <w:r w:rsidRPr="00217FB6">
        <w:rPr>
          <w:sz w:val="24"/>
          <w:szCs w:val="24"/>
        </w:rPr>
        <w:t xml:space="preserve"> (Dz. U. z 2016 r., poz. </w:t>
      </w:r>
      <w:r>
        <w:rPr>
          <w:sz w:val="24"/>
          <w:szCs w:val="24"/>
        </w:rPr>
        <w:t xml:space="preserve">71) </w:t>
      </w:r>
      <w:r w:rsidRPr="00217FB6">
        <w:rPr>
          <w:sz w:val="24"/>
          <w:szCs w:val="24"/>
        </w:rPr>
        <w:t>zaliczan</w:t>
      </w:r>
      <w:r>
        <w:rPr>
          <w:sz w:val="24"/>
          <w:szCs w:val="24"/>
        </w:rPr>
        <w:t>e</w:t>
      </w:r>
      <w:r w:rsidRPr="00217FB6">
        <w:rPr>
          <w:sz w:val="24"/>
          <w:szCs w:val="24"/>
        </w:rPr>
        <w:t xml:space="preserve"> </w:t>
      </w:r>
      <w:r>
        <w:rPr>
          <w:sz w:val="24"/>
          <w:szCs w:val="24"/>
        </w:rPr>
        <w:t xml:space="preserve">są </w:t>
      </w:r>
      <w:r w:rsidRPr="00217FB6">
        <w:rPr>
          <w:sz w:val="24"/>
          <w:szCs w:val="24"/>
        </w:rPr>
        <w:t xml:space="preserve">do przedsięwzięć mogących </w:t>
      </w:r>
      <w:r>
        <w:rPr>
          <w:sz w:val="24"/>
          <w:szCs w:val="24"/>
        </w:rPr>
        <w:t>potencjalnie</w:t>
      </w:r>
      <w:r w:rsidRPr="00217FB6">
        <w:rPr>
          <w:sz w:val="24"/>
          <w:szCs w:val="24"/>
        </w:rPr>
        <w:t xml:space="preserve"> znacząco oddziaływać na środowisko. W</w:t>
      </w:r>
      <w:r>
        <w:rPr>
          <w:sz w:val="24"/>
          <w:szCs w:val="24"/>
        </w:rPr>
        <w:t> związku z powyższym, zgodnie z art. 47</w:t>
      </w:r>
      <w:r w:rsidRPr="00217FB6">
        <w:rPr>
          <w:sz w:val="24"/>
          <w:szCs w:val="24"/>
        </w:rPr>
        <w:t xml:space="preserve"> ustawy z dnia 3</w:t>
      </w:r>
      <w:r w:rsidR="009F10AC">
        <w:rPr>
          <w:sz w:val="24"/>
          <w:szCs w:val="24"/>
        </w:rPr>
        <w:t> </w:t>
      </w:r>
      <w:r w:rsidRPr="00217FB6">
        <w:rPr>
          <w:sz w:val="24"/>
          <w:szCs w:val="24"/>
        </w:rPr>
        <w:t xml:space="preserve">października z 2008 r. </w:t>
      </w:r>
      <w:r w:rsidRPr="00217FB6">
        <w:rPr>
          <w:i/>
          <w:sz w:val="24"/>
          <w:szCs w:val="24"/>
        </w:rPr>
        <w:t>o udostępnianiu informacji o</w:t>
      </w:r>
      <w:r>
        <w:rPr>
          <w:i/>
          <w:sz w:val="24"/>
          <w:szCs w:val="24"/>
        </w:rPr>
        <w:t> </w:t>
      </w:r>
      <w:r w:rsidRPr="00217FB6">
        <w:rPr>
          <w:i/>
          <w:sz w:val="24"/>
          <w:szCs w:val="24"/>
        </w:rPr>
        <w:t>środowisku i jego ochronie, udziale społeczeńst</w:t>
      </w:r>
      <w:r>
        <w:rPr>
          <w:i/>
          <w:sz w:val="24"/>
          <w:szCs w:val="24"/>
        </w:rPr>
        <w:t>wa w ochronie środowiska oraz o </w:t>
      </w:r>
      <w:r w:rsidRPr="00217FB6">
        <w:rPr>
          <w:i/>
          <w:sz w:val="24"/>
          <w:szCs w:val="24"/>
        </w:rPr>
        <w:t>oce</w:t>
      </w:r>
      <w:r w:rsidRPr="00217FB6">
        <w:rPr>
          <w:rStyle w:val="BezodstpwZnak"/>
          <w:i/>
          <w:sz w:val="24"/>
          <w:szCs w:val="24"/>
        </w:rPr>
        <w:t>nach oddziaływania na środowisko</w:t>
      </w:r>
      <w:r w:rsidRPr="00217FB6">
        <w:rPr>
          <w:rStyle w:val="BezodstpwZnak"/>
          <w:sz w:val="24"/>
          <w:szCs w:val="24"/>
        </w:rPr>
        <w:t xml:space="preserve"> (Dz. U. z</w:t>
      </w:r>
      <w:r w:rsidR="009F10AC">
        <w:rPr>
          <w:rStyle w:val="BezodstpwZnak"/>
          <w:sz w:val="24"/>
          <w:szCs w:val="24"/>
        </w:rPr>
        <w:t> </w:t>
      </w:r>
      <w:r w:rsidRPr="00217FB6">
        <w:rPr>
          <w:rStyle w:val="BezodstpwZnak"/>
          <w:sz w:val="24"/>
          <w:szCs w:val="24"/>
        </w:rPr>
        <w:t>2016 r. poz. 353 z </w:t>
      </w:r>
      <w:proofErr w:type="spellStart"/>
      <w:r w:rsidRPr="00217FB6">
        <w:rPr>
          <w:rStyle w:val="BezodstpwZnak"/>
          <w:sz w:val="24"/>
          <w:szCs w:val="24"/>
        </w:rPr>
        <w:t>późn</w:t>
      </w:r>
      <w:proofErr w:type="spellEnd"/>
      <w:r>
        <w:rPr>
          <w:rStyle w:val="BezodstpwZnak"/>
          <w:sz w:val="24"/>
          <w:szCs w:val="24"/>
        </w:rPr>
        <w:t>. </w:t>
      </w:r>
      <w:r w:rsidRPr="00217FB6">
        <w:rPr>
          <w:rStyle w:val="BezodstpwZnak"/>
          <w:sz w:val="24"/>
          <w:szCs w:val="24"/>
        </w:rPr>
        <w:t xml:space="preserve">zm.), </w:t>
      </w:r>
      <w:r>
        <w:rPr>
          <w:rStyle w:val="BezodstpwZnak"/>
          <w:sz w:val="24"/>
          <w:szCs w:val="24"/>
        </w:rPr>
        <w:t>stwierdzono</w:t>
      </w:r>
      <w:r w:rsidRPr="00217FB6">
        <w:rPr>
          <w:rStyle w:val="BezodstpwZnak"/>
          <w:sz w:val="24"/>
          <w:szCs w:val="24"/>
        </w:rPr>
        <w:t xml:space="preserve"> konieczność opracow</w:t>
      </w:r>
      <w:r>
        <w:rPr>
          <w:rStyle w:val="BezodstpwZnak"/>
          <w:sz w:val="24"/>
          <w:szCs w:val="24"/>
        </w:rPr>
        <w:t>a</w:t>
      </w:r>
      <w:r w:rsidRPr="00217FB6">
        <w:rPr>
          <w:rStyle w:val="BezodstpwZnak"/>
          <w:sz w:val="24"/>
          <w:szCs w:val="24"/>
        </w:rPr>
        <w:t xml:space="preserve">nia niniejszej </w:t>
      </w:r>
      <w:r w:rsidRPr="008E1CF8">
        <w:rPr>
          <w:rStyle w:val="BezodstpwZnak"/>
          <w:i/>
          <w:sz w:val="24"/>
          <w:szCs w:val="24"/>
        </w:rPr>
        <w:t>Prognozy</w:t>
      </w:r>
      <w:r w:rsidRPr="00217FB6">
        <w:rPr>
          <w:rStyle w:val="BezodstpwZnak"/>
          <w:sz w:val="24"/>
          <w:szCs w:val="24"/>
        </w:rPr>
        <w:t>.</w:t>
      </w:r>
    </w:p>
    <w:p w:rsidR="008E2722" w:rsidRDefault="008E2722" w:rsidP="008E2722">
      <w:pPr>
        <w:pStyle w:val="Nagwek1"/>
        <w:numPr>
          <w:ilvl w:val="0"/>
          <w:numId w:val="1"/>
        </w:numPr>
        <w:ind w:left="360" w:hanging="360"/>
      </w:pPr>
      <w:bookmarkStart w:id="7" w:name="_Toc462231660"/>
      <w:bookmarkStart w:id="8" w:name="_Toc462921199"/>
      <w:bookmarkStart w:id="9" w:name="_Toc467486948"/>
      <w:bookmarkStart w:id="10" w:name="_Toc471818199"/>
      <w:bookmarkStart w:id="11" w:name="_Toc472327759"/>
      <w:bookmarkStart w:id="12" w:name="_Toc477507303"/>
      <w:bookmarkStart w:id="13" w:name="_Toc489946586"/>
      <w:r>
        <w:t>Streszczenie w języku niespecjalistycznym</w:t>
      </w:r>
      <w:bookmarkEnd w:id="7"/>
      <w:bookmarkEnd w:id="8"/>
      <w:bookmarkEnd w:id="9"/>
      <w:bookmarkEnd w:id="10"/>
      <w:bookmarkEnd w:id="11"/>
      <w:bookmarkEnd w:id="12"/>
      <w:bookmarkEnd w:id="13"/>
    </w:p>
    <w:p w:rsidR="008E2722" w:rsidRDefault="008E2722" w:rsidP="008E2722">
      <w:pPr>
        <w:spacing w:after="0" w:line="360" w:lineRule="auto"/>
        <w:ind w:firstLine="708"/>
        <w:jc w:val="both"/>
        <w:rPr>
          <w:sz w:val="24"/>
          <w:szCs w:val="24"/>
        </w:rPr>
      </w:pPr>
      <w:r w:rsidRPr="002B7322">
        <w:rPr>
          <w:noProof/>
          <w:sz w:val="24"/>
          <w:lang w:eastAsia="pl-PL"/>
        </w:rPr>
        <w:t xml:space="preserve">Prognoza oddziaływania na środowisko </w:t>
      </w:r>
      <w:r>
        <w:rPr>
          <w:noProof/>
          <w:sz w:val="24"/>
          <w:lang w:eastAsia="pl-PL"/>
        </w:rPr>
        <w:t xml:space="preserve">dla </w:t>
      </w:r>
      <w:r w:rsidRPr="00E674E4">
        <w:rPr>
          <w:rFonts w:ascii="Calibri" w:hAnsi="Calibri"/>
          <w:bCs/>
          <w:i/>
          <w:noProof/>
          <w:sz w:val="24"/>
          <w:szCs w:val="24"/>
          <w:lang w:eastAsia="pl-PL"/>
        </w:rPr>
        <w:t xml:space="preserve">Programu Ochrony Środowiska dla Gminy </w:t>
      </w:r>
      <w:r w:rsidR="00F679B2">
        <w:rPr>
          <w:i/>
          <w:noProof/>
          <w:sz w:val="24"/>
          <w:szCs w:val="24"/>
          <w:lang w:eastAsia="pl-PL"/>
        </w:rPr>
        <w:t xml:space="preserve">Mrągowo do roku </w:t>
      </w:r>
      <w:r>
        <w:rPr>
          <w:i/>
          <w:noProof/>
          <w:sz w:val="24"/>
          <w:szCs w:val="24"/>
          <w:lang w:eastAsia="pl-PL"/>
        </w:rPr>
        <w:t xml:space="preserve">2020 </w:t>
      </w:r>
      <w:r>
        <w:rPr>
          <w:noProof/>
          <w:sz w:val="24"/>
          <w:lang w:eastAsia="pl-PL"/>
        </w:rPr>
        <w:t xml:space="preserve">została opracowana, ponieważ przewidziane są w nim do realiizacji zadania, które zgodnie z polskim prawodastwem, </w:t>
      </w:r>
      <w:r w:rsidRPr="00217FB6">
        <w:rPr>
          <w:sz w:val="24"/>
          <w:szCs w:val="24"/>
        </w:rPr>
        <w:t>zaliczan</w:t>
      </w:r>
      <w:r>
        <w:rPr>
          <w:sz w:val="24"/>
          <w:szCs w:val="24"/>
        </w:rPr>
        <w:t>e</w:t>
      </w:r>
      <w:r w:rsidRPr="00217FB6">
        <w:rPr>
          <w:sz w:val="24"/>
          <w:szCs w:val="24"/>
        </w:rPr>
        <w:t xml:space="preserve"> do przedsięwzięć mogących </w:t>
      </w:r>
      <w:r>
        <w:rPr>
          <w:sz w:val="24"/>
          <w:szCs w:val="24"/>
        </w:rPr>
        <w:t>potencjalnie</w:t>
      </w:r>
      <w:r w:rsidRPr="00217FB6">
        <w:rPr>
          <w:sz w:val="24"/>
          <w:szCs w:val="24"/>
        </w:rPr>
        <w:t xml:space="preserve"> znacząco oddziaływać na środowisko</w:t>
      </w:r>
      <w:r>
        <w:rPr>
          <w:sz w:val="24"/>
          <w:szCs w:val="24"/>
        </w:rPr>
        <w:t xml:space="preserve">, co jednocześnie obliguje organ opracowujący dokument do sporządzenia strategicznej oceny oddziaływania na środowisko tego dokumentu. </w:t>
      </w:r>
    </w:p>
    <w:p w:rsidR="008E2722" w:rsidRDefault="008E2722" w:rsidP="008E2722">
      <w:pPr>
        <w:spacing w:after="0" w:line="360" w:lineRule="auto"/>
        <w:ind w:firstLine="708"/>
        <w:jc w:val="both"/>
        <w:rPr>
          <w:noProof/>
          <w:sz w:val="24"/>
          <w:lang w:eastAsia="pl-PL"/>
        </w:rPr>
      </w:pPr>
      <w:r>
        <w:rPr>
          <w:sz w:val="24"/>
          <w:szCs w:val="24"/>
        </w:rPr>
        <w:t xml:space="preserve">Prognoza zawiera informacje o stanie środowiska, istotnych problemach ochrony środowiska oraz możliwym oddziaływaniu na środowisko dokumentu, dla którego jest sporządzania. W przypadku </w:t>
      </w:r>
      <w:r w:rsidR="009C6EEE">
        <w:rPr>
          <w:i/>
          <w:noProof/>
          <w:sz w:val="24"/>
          <w:szCs w:val="24"/>
          <w:lang w:eastAsia="pl-PL"/>
        </w:rPr>
        <w:t>Programu Ochrony Środowiska dla Gminy Mrągowo do roku 2020</w:t>
      </w:r>
      <w:r>
        <w:rPr>
          <w:i/>
          <w:noProof/>
          <w:sz w:val="24"/>
          <w:lang w:eastAsia="pl-PL"/>
        </w:rPr>
        <w:t xml:space="preserve"> </w:t>
      </w:r>
      <w:r>
        <w:rPr>
          <w:noProof/>
          <w:sz w:val="24"/>
          <w:lang w:eastAsia="pl-PL"/>
        </w:rPr>
        <w:t>elementami środowiska, które wymagają interwencji są szczególnie wody powierzchniowe i podziemne.</w:t>
      </w:r>
    </w:p>
    <w:p w:rsidR="008E2722" w:rsidRDefault="008E2722" w:rsidP="008E2722">
      <w:pPr>
        <w:spacing w:after="0" w:line="360" w:lineRule="auto"/>
        <w:ind w:firstLine="709"/>
        <w:jc w:val="both"/>
      </w:pPr>
      <w:r w:rsidRPr="00F4397E">
        <w:rPr>
          <w:noProof/>
          <w:sz w:val="24"/>
          <w:lang w:eastAsia="pl-PL"/>
        </w:rPr>
        <w:t xml:space="preserve">Analiza </w:t>
      </w:r>
      <w:r>
        <w:rPr>
          <w:noProof/>
          <w:sz w:val="24"/>
          <w:lang w:eastAsia="pl-PL"/>
        </w:rPr>
        <w:t xml:space="preserve">pod kątem </w:t>
      </w:r>
      <w:r w:rsidRPr="00F4397E">
        <w:rPr>
          <w:noProof/>
          <w:sz w:val="24"/>
          <w:lang w:eastAsia="pl-PL"/>
        </w:rPr>
        <w:t>możliwości negatywnego oddziaływania na środowisko i obszary Natura 2000</w:t>
      </w:r>
      <w:r>
        <w:rPr>
          <w:noProof/>
          <w:sz w:val="24"/>
          <w:lang w:eastAsia="pl-PL"/>
        </w:rPr>
        <w:t xml:space="preserve"> </w:t>
      </w:r>
      <w:r w:rsidRPr="00F4397E">
        <w:rPr>
          <w:noProof/>
          <w:sz w:val="24"/>
          <w:lang w:eastAsia="pl-PL"/>
        </w:rPr>
        <w:t xml:space="preserve">zadań </w:t>
      </w:r>
      <w:r>
        <w:rPr>
          <w:noProof/>
          <w:sz w:val="24"/>
          <w:lang w:eastAsia="pl-PL"/>
        </w:rPr>
        <w:t xml:space="preserve">ujętych w </w:t>
      </w:r>
      <w:r w:rsidRPr="00E674E4">
        <w:rPr>
          <w:rFonts w:ascii="Calibri" w:hAnsi="Calibri"/>
          <w:bCs/>
          <w:i/>
          <w:noProof/>
          <w:sz w:val="24"/>
          <w:szCs w:val="24"/>
          <w:lang w:eastAsia="pl-PL"/>
        </w:rPr>
        <w:t>Program</w:t>
      </w:r>
      <w:r>
        <w:rPr>
          <w:rFonts w:ascii="Calibri" w:hAnsi="Calibri"/>
          <w:bCs/>
          <w:i/>
          <w:noProof/>
          <w:sz w:val="24"/>
          <w:szCs w:val="24"/>
          <w:lang w:eastAsia="pl-PL"/>
        </w:rPr>
        <w:t>ie</w:t>
      </w:r>
      <w:r w:rsidRPr="00E674E4">
        <w:rPr>
          <w:rFonts w:ascii="Calibri" w:hAnsi="Calibri"/>
          <w:bCs/>
          <w:i/>
          <w:noProof/>
          <w:sz w:val="24"/>
          <w:szCs w:val="24"/>
          <w:lang w:eastAsia="pl-PL"/>
        </w:rPr>
        <w:t xml:space="preserve"> Ochrony Środowiska dla Gminy </w:t>
      </w:r>
      <w:r w:rsidR="00C3145A">
        <w:rPr>
          <w:i/>
          <w:noProof/>
          <w:sz w:val="24"/>
          <w:szCs w:val="24"/>
          <w:lang w:eastAsia="pl-PL"/>
        </w:rPr>
        <w:t>Mrągowo do roku 2020</w:t>
      </w:r>
      <w:r>
        <w:rPr>
          <w:i/>
          <w:noProof/>
          <w:sz w:val="24"/>
          <w:lang w:eastAsia="pl-PL"/>
        </w:rPr>
        <w:t xml:space="preserve">, </w:t>
      </w:r>
      <w:r>
        <w:rPr>
          <w:noProof/>
          <w:sz w:val="24"/>
          <w:lang w:eastAsia="pl-PL"/>
        </w:rPr>
        <w:t>którymi są:</w:t>
      </w:r>
      <w:r w:rsidRPr="00565A3A">
        <w:t xml:space="preserve"> </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Remont drogi gminnej nr 169008N Polska Wieś</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Remont drogi gminnej 169019N Marcinkowo</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Remont drogi gminnej dz. Nr 40/8 Użranki</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lastRenderedPageBreak/>
        <w:t>Kanalizacja Bagienice Małe etap II</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Kanalizacja Zawada etap I</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Kanalizacja Rydwągi etap I</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Kanalizacja Młynowo</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Kanalizacja Muntowo</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Kanalizacja i wodociąg Nikutowo</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Usuwanie wyrobów azbestowych z terenu gminy</w:t>
      </w:r>
      <w:r w:rsidR="009F10AC">
        <w:rPr>
          <w:sz w:val="24"/>
        </w:rPr>
        <w:t>,</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Kampania edukacyjno-informacyjna z zakresu gospodarki odpadami komunalnymi,</w:t>
      </w:r>
    </w:p>
    <w:p w:rsidR="004E368D" w:rsidRPr="004E368D" w:rsidRDefault="004E368D" w:rsidP="00416B32">
      <w:pPr>
        <w:pStyle w:val="Akapitzlist"/>
        <w:numPr>
          <w:ilvl w:val="0"/>
          <w:numId w:val="5"/>
        </w:numPr>
        <w:tabs>
          <w:tab w:val="left" w:pos="5330"/>
        </w:tabs>
        <w:spacing w:after="0" w:line="360" w:lineRule="auto"/>
        <w:rPr>
          <w:sz w:val="24"/>
        </w:rPr>
      </w:pPr>
      <w:r w:rsidRPr="004E368D">
        <w:rPr>
          <w:sz w:val="24"/>
        </w:rPr>
        <w:t>konkurs plastyczny</w:t>
      </w:r>
      <w:r w:rsidR="009F10AC">
        <w:rPr>
          <w:sz w:val="24"/>
        </w:rPr>
        <w:t>,</w:t>
      </w:r>
    </w:p>
    <w:p w:rsidR="00921C4E" w:rsidRDefault="004E368D" w:rsidP="00416B32">
      <w:pPr>
        <w:pStyle w:val="Akapitzlist"/>
        <w:numPr>
          <w:ilvl w:val="0"/>
          <w:numId w:val="5"/>
        </w:numPr>
        <w:tabs>
          <w:tab w:val="left" w:pos="5330"/>
        </w:tabs>
        <w:spacing w:after="0" w:line="360" w:lineRule="auto"/>
        <w:rPr>
          <w:sz w:val="24"/>
        </w:rPr>
      </w:pPr>
      <w:r w:rsidRPr="004E368D">
        <w:rPr>
          <w:sz w:val="24"/>
        </w:rPr>
        <w:t>Spektakl ekologiczny skierowany do szkół Gminy Mrągowo</w:t>
      </w:r>
      <w:r w:rsidR="009F10AC">
        <w:rPr>
          <w:sz w:val="24"/>
        </w:rPr>
        <w:t>,</w:t>
      </w:r>
    </w:p>
    <w:p w:rsidR="006138DB" w:rsidRPr="004E368D" w:rsidRDefault="006138DB" w:rsidP="00416B32">
      <w:pPr>
        <w:pStyle w:val="Akapitzlist"/>
        <w:numPr>
          <w:ilvl w:val="0"/>
          <w:numId w:val="5"/>
        </w:numPr>
        <w:tabs>
          <w:tab w:val="left" w:pos="5330"/>
        </w:tabs>
        <w:spacing w:after="0" w:line="360" w:lineRule="auto"/>
        <w:rPr>
          <w:sz w:val="24"/>
        </w:rPr>
      </w:pPr>
      <w:r>
        <w:rPr>
          <w:sz w:val="24"/>
        </w:rPr>
        <w:t xml:space="preserve">Ochrona </w:t>
      </w:r>
      <w:proofErr w:type="spellStart"/>
      <w:r w:rsidR="0085383A">
        <w:rPr>
          <w:sz w:val="24"/>
        </w:rPr>
        <w:t>zadrzewień</w:t>
      </w:r>
      <w:proofErr w:type="spellEnd"/>
      <w:r w:rsidR="0085383A">
        <w:rPr>
          <w:sz w:val="24"/>
        </w:rPr>
        <w:t xml:space="preserve"> i </w:t>
      </w:r>
      <w:proofErr w:type="spellStart"/>
      <w:r w:rsidR="0085383A">
        <w:rPr>
          <w:sz w:val="24"/>
        </w:rPr>
        <w:t>zakrzewień</w:t>
      </w:r>
      <w:proofErr w:type="spellEnd"/>
      <w:r w:rsidR="0085383A">
        <w:rPr>
          <w:sz w:val="24"/>
        </w:rPr>
        <w:t xml:space="preserve"> oraz terenów zieleni,</w:t>
      </w:r>
    </w:p>
    <w:p w:rsidR="00174D2D" w:rsidRDefault="004E368D">
      <w:r w:rsidRPr="004E368D">
        <w:t xml:space="preserve">wykazała, że ich </w:t>
      </w:r>
      <w:r w:rsidR="00006641" w:rsidRPr="004E368D">
        <w:t>realizacja</w:t>
      </w:r>
      <w:r w:rsidRPr="004E368D">
        <w:t xml:space="preserve"> n</w:t>
      </w:r>
      <w:r w:rsidR="00C3145A">
        <w:t>ie będzie znacząco negatywnie od</w:t>
      </w:r>
      <w:r w:rsidRPr="004E368D">
        <w:t>działywać na środowisko.</w:t>
      </w:r>
    </w:p>
    <w:p w:rsidR="00006641" w:rsidRPr="00D73059" w:rsidRDefault="00006641" w:rsidP="00006641">
      <w:pPr>
        <w:pStyle w:val="Nagwek1"/>
        <w:numPr>
          <w:ilvl w:val="0"/>
          <w:numId w:val="1"/>
        </w:numPr>
        <w:ind w:left="360" w:hanging="360"/>
      </w:pPr>
      <w:bookmarkStart w:id="14" w:name="_Toc462231661"/>
      <w:bookmarkStart w:id="15" w:name="_Toc462921200"/>
      <w:bookmarkStart w:id="16" w:name="_Toc467486949"/>
      <w:bookmarkStart w:id="17" w:name="_Toc471818200"/>
      <w:bookmarkStart w:id="18" w:name="_Toc472327760"/>
      <w:bookmarkStart w:id="19" w:name="_Toc477507304"/>
      <w:bookmarkStart w:id="20" w:name="_Toc489946587"/>
      <w:r>
        <w:t>Podstawa prawna opracowania</w:t>
      </w:r>
      <w:bookmarkEnd w:id="14"/>
      <w:bookmarkEnd w:id="15"/>
      <w:bookmarkEnd w:id="16"/>
      <w:bookmarkEnd w:id="17"/>
      <w:bookmarkEnd w:id="18"/>
      <w:bookmarkEnd w:id="19"/>
      <w:bookmarkEnd w:id="20"/>
    </w:p>
    <w:p w:rsidR="00006641" w:rsidRDefault="00006641" w:rsidP="00006641">
      <w:pPr>
        <w:spacing w:after="0" w:line="360" w:lineRule="auto"/>
        <w:ind w:firstLine="708"/>
        <w:jc w:val="both"/>
        <w:rPr>
          <w:rStyle w:val="BezodstpwZnak"/>
          <w:sz w:val="24"/>
          <w:szCs w:val="24"/>
        </w:rPr>
      </w:pPr>
      <w:r w:rsidRPr="001B4374">
        <w:rPr>
          <w:sz w:val="24"/>
        </w:rPr>
        <w:t xml:space="preserve">Podstawą </w:t>
      </w:r>
      <w:r w:rsidRPr="008E1CF8">
        <w:rPr>
          <w:sz w:val="24"/>
          <w:szCs w:val="24"/>
        </w:rPr>
        <w:t xml:space="preserve">prawną wykonania </w:t>
      </w:r>
      <w:r w:rsidRPr="008E1CF8">
        <w:rPr>
          <w:i/>
          <w:iCs/>
          <w:sz w:val="24"/>
          <w:szCs w:val="24"/>
        </w:rPr>
        <w:t xml:space="preserve">Prognozy </w:t>
      </w:r>
      <w:r w:rsidRPr="008E1CF8">
        <w:rPr>
          <w:sz w:val="24"/>
          <w:szCs w:val="24"/>
        </w:rPr>
        <w:t xml:space="preserve">jest art. 51 ust. </w:t>
      </w:r>
      <w:r>
        <w:rPr>
          <w:sz w:val="24"/>
          <w:szCs w:val="24"/>
        </w:rPr>
        <w:t>1</w:t>
      </w:r>
      <w:r w:rsidRPr="008E1CF8">
        <w:rPr>
          <w:sz w:val="24"/>
          <w:szCs w:val="24"/>
        </w:rPr>
        <w:t xml:space="preserve"> ustawy z dnia 3 października z 2008 r. </w:t>
      </w:r>
      <w:r w:rsidRPr="008E1CF8">
        <w:rPr>
          <w:i/>
          <w:sz w:val="24"/>
          <w:szCs w:val="24"/>
        </w:rPr>
        <w:t>o udostępnianiu informacji o środowisku i jego ochronie, udziale społeczeństwa w ochronie środowiska oraz o oce</w:t>
      </w:r>
      <w:r w:rsidRPr="008E1CF8">
        <w:rPr>
          <w:rStyle w:val="BezodstpwZnak"/>
          <w:i/>
          <w:sz w:val="24"/>
          <w:szCs w:val="24"/>
        </w:rPr>
        <w:t>nach oddziaływania na środowisko</w:t>
      </w:r>
      <w:bookmarkStart w:id="21" w:name="_Toc462231662"/>
      <w:bookmarkStart w:id="22" w:name="_Toc462921201"/>
      <w:bookmarkStart w:id="23" w:name="_Toc467486950"/>
      <w:bookmarkStart w:id="24" w:name="_Toc471818201"/>
      <w:r>
        <w:rPr>
          <w:rStyle w:val="BezodstpwZnak"/>
          <w:sz w:val="24"/>
          <w:szCs w:val="24"/>
        </w:rPr>
        <w:t>.</w:t>
      </w:r>
    </w:p>
    <w:p w:rsidR="00006641" w:rsidRDefault="00006641" w:rsidP="00006641">
      <w:pPr>
        <w:pStyle w:val="Nagwek1"/>
        <w:numPr>
          <w:ilvl w:val="0"/>
          <w:numId w:val="1"/>
        </w:numPr>
      </w:pPr>
      <w:bookmarkStart w:id="25" w:name="_Toc472327761"/>
      <w:bookmarkStart w:id="26" w:name="_Toc477507305"/>
      <w:bookmarkStart w:id="27" w:name="_Toc489946588"/>
      <w:r>
        <w:t>Zakres opracowania</w:t>
      </w:r>
      <w:bookmarkEnd w:id="21"/>
      <w:bookmarkEnd w:id="22"/>
      <w:bookmarkEnd w:id="23"/>
      <w:bookmarkEnd w:id="24"/>
      <w:bookmarkEnd w:id="25"/>
      <w:bookmarkEnd w:id="26"/>
      <w:bookmarkEnd w:id="27"/>
    </w:p>
    <w:p w:rsidR="00751C6C" w:rsidRDefault="00006641" w:rsidP="00006641">
      <w:pPr>
        <w:pStyle w:val="Akapit"/>
        <w:rPr>
          <w:rStyle w:val="BezodstpwZnak"/>
          <w:rFonts w:asciiTheme="minorHAnsi" w:hAnsiTheme="minorHAnsi"/>
          <w:color w:val="000000" w:themeColor="text1"/>
        </w:rPr>
      </w:pPr>
      <w:r w:rsidRPr="006D2661">
        <w:t xml:space="preserve">Zakres </w:t>
      </w:r>
      <w:r w:rsidRPr="006D2661">
        <w:rPr>
          <w:iCs/>
        </w:rPr>
        <w:t xml:space="preserve">Prognozy </w:t>
      </w:r>
      <w:r w:rsidRPr="006D2661">
        <w:t xml:space="preserve">wynika z art. 51 ust. 2 ustawy </w:t>
      </w:r>
      <w:r w:rsidRPr="00777E85">
        <w:rPr>
          <w:i/>
        </w:rPr>
        <w:t>o udostępnianiu informacji o środowisku jego ochronie, udziale społeczeństwa w ochronie środowiska oraz ocenach oddziaływania na środowisko</w:t>
      </w:r>
      <w:r>
        <w:t xml:space="preserve"> </w:t>
      </w:r>
      <w:r>
        <w:rPr>
          <w:rStyle w:val="BezodstpwZnak"/>
          <w:rFonts w:asciiTheme="minorHAnsi" w:hAnsiTheme="minorHAnsi"/>
        </w:rPr>
        <w:t xml:space="preserve">i został uzgodniony z Regionalnym Dyrektorem Ochrony Środowiska w </w:t>
      </w:r>
      <w:r w:rsidR="00F0571E">
        <w:rPr>
          <w:rStyle w:val="BezodstpwZnak"/>
          <w:rFonts w:asciiTheme="minorHAnsi" w:hAnsiTheme="minorHAnsi"/>
        </w:rPr>
        <w:t>Olsztynie</w:t>
      </w:r>
      <w:r w:rsidRPr="006069EC">
        <w:rPr>
          <w:rStyle w:val="BezodstpwZnak"/>
          <w:rFonts w:asciiTheme="minorHAnsi" w:hAnsiTheme="minorHAnsi"/>
          <w:color w:val="000000" w:themeColor="text1"/>
        </w:rPr>
        <w:t xml:space="preserve"> (pismo z dnia</w:t>
      </w:r>
      <w:r>
        <w:rPr>
          <w:rStyle w:val="BezodstpwZnak"/>
          <w:rFonts w:asciiTheme="minorHAnsi" w:hAnsiTheme="minorHAnsi"/>
          <w:color w:val="000000" w:themeColor="text1"/>
        </w:rPr>
        <w:t xml:space="preserve"> </w:t>
      </w:r>
      <w:r w:rsidR="00F0571E">
        <w:rPr>
          <w:rStyle w:val="BezodstpwZnak"/>
          <w:rFonts w:asciiTheme="minorHAnsi" w:hAnsiTheme="minorHAnsi"/>
          <w:color w:val="000000" w:themeColor="text1"/>
        </w:rPr>
        <w:t>21 marca</w:t>
      </w:r>
      <w:r w:rsidRPr="006069EC">
        <w:rPr>
          <w:rStyle w:val="BezodstpwZnak"/>
          <w:rFonts w:asciiTheme="minorHAnsi" w:hAnsiTheme="minorHAnsi"/>
          <w:color w:val="000000" w:themeColor="text1"/>
        </w:rPr>
        <w:t xml:space="preserve"> 201</w:t>
      </w:r>
      <w:r>
        <w:rPr>
          <w:rStyle w:val="BezodstpwZnak"/>
          <w:rFonts w:asciiTheme="minorHAnsi" w:hAnsiTheme="minorHAnsi"/>
          <w:color w:val="000000" w:themeColor="text1"/>
        </w:rPr>
        <w:t>7</w:t>
      </w:r>
      <w:r w:rsidRPr="006069EC">
        <w:rPr>
          <w:rStyle w:val="BezodstpwZnak"/>
          <w:rFonts w:asciiTheme="minorHAnsi" w:hAnsiTheme="minorHAnsi"/>
          <w:color w:val="000000" w:themeColor="text1"/>
        </w:rPr>
        <w:t xml:space="preserve">.r, znak: </w:t>
      </w:r>
      <w:r w:rsidR="00F0571E">
        <w:rPr>
          <w:rStyle w:val="BezodstpwZnak"/>
          <w:rFonts w:asciiTheme="minorHAnsi" w:hAnsiTheme="minorHAnsi"/>
          <w:color w:val="000000" w:themeColor="text1"/>
        </w:rPr>
        <w:t>WOOŚ.411.41.2017.MT</w:t>
      </w:r>
      <w:r w:rsidRPr="006069EC">
        <w:rPr>
          <w:rStyle w:val="BezodstpwZnak"/>
          <w:rFonts w:asciiTheme="minorHAnsi" w:hAnsiTheme="minorHAnsi"/>
          <w:color w:val="000000" w:themeColor="text1"/>
        </w:rPr>
        <w:t xml:space="preserve">) </w:t>
      </w:r>
      <w:r>
        <w:rPr>
          <w:rStyle w:val="BezodstpwZnak"/>
          <w:rFonts w:asciiTheme="minorHAnsi" w:hAnsiTheme="minorHAnsi"/>
        </w:rPr>
        <w:t xml:space="preserve">oraz </w:t>
      </w:r>
      <w:r w:rsidR="003C0382">
        <w:rPr>
          <w:rStyle w:val="BezodstpwZnak"/>
          <w:rFonts w:asciiTheme="minorHAnsi" w:hAnsiTheme="minorHAnsi"/>
        </w:rPr>
        <w:t>Warmiń</w:t>
      </w:r>
      <w:r w:rsidR="009F10AC">
        <w:rPr>
          <w:rStyle w:val="BezodstpwZnak"/>
          <w:rFonts w:asciiTheme="minorHAnsi" w:hAnsiTheme="minorHAnsi"/>
        </w:rPr>
        <w:t>s</w:t>
      </w:r>
      <w:r w:rsidR="003C0382">
        <w:rPr>
          <w:rStyle w:val="BezodstpwZnak"/>
          <w:rFonts w:asciiTheme="minorHAnsi" w:hAnsiTheme="minorHAnsi"/>
        </w:rPr>
        <w:t>ko-Mazurski</w:t>
      </w:r>
      <w:r>
        <w:rPr>
          <w:rStyle w:val="BezodstpwZnak"/>
          <w:rFonts w:asciiTheme="minorHAnsi" w:hAnsiTheme="minorHAnsi"/>
        </w:rPr>
        <w:t xml:space="preserve">m Państwowym </w:t>
      </w:r>
      <w:r w:rsidRPr="00A665A3">
        <w:rPr>
          <w:rStyle w:val="BezodstpwZnak"/>
          <w:rFonts w:asciiTheme="minorHAnsi" w:hAnsiTheme="minorHAnsi"/>
        </w:rPr>
        <w:t xml:space="preserve">Wojewódzkim Inspektorem Sanitarnym </w:t>
      </w:r>
      <w:r w:rsidRPr="00A665A3">
        <w:rPr>
          <w:rStyle w:val="BezodstpwZnak"/>
          <w:rFonts w:asciiTheme="minorHAnsi" w:hAnsiTheme="minorHAnsi"/>
          <w:color w:val="000000" w:themeColor="text1"/>
        </w:rPr>
        <w:t xml:space="preserve">(pismo z dnia </w:t>
      </w:r>
      <w:r w:rsidR="003C0382">
        <w:rPr>
          <w:rStyle w:val="BezodstpwZnak"/>
          <w:rFonts w:asciiTheme="minorHAnsi" w:hAnsiTheme="minorHAnsi"/>
          <w:color w:val="000000" w:themeColor="text1"/>
        </w:rPr>
        <w:t>18 kwietnia 2017</w:t>
      </w:r>
      <w:r w:rsidRPr="00A665A3">
        <w:rPr>
          <w:rStyle w:val="BezodstpwZnak"/>
          <w:rFonts w:asciiTheme="minorHAnsi" w:hAnsiTheme="minorHAnsi"/>
          <w:color w:val="000000" w:themeColor="text1"/>
        </w:rPr>
        <w:t xml:space="preserve"> r., znak: </w:t>
      </w:r>
      <w:r w:rsidR="003C0382">
        <w:rPr>
          <w:rStyle w:val="BezodstpwZnak"/>
          <w:rFonts w:asciiTheme="minorHAnsi" w:hAnsiTheme="minorHAnsi"/>
          <w:color w:val="000000" w:themeColor="text1"/>
        </w:rPr>
        <w:t>ZNS.9022.5.36.2017.Z</w:t>
      </w:r>
      <w:r w:rsidRPr="00A665A3">
        <w:rPr>
          <w:rStyle w:val="BezodstpwZnak"/>
          <w:rFonts w:asciiTheme="minorHAnsi" w:hAnsiTheme="minorHAnsi"/>
          <w:color w:val="000000" w:themeColor="text1"/>
        </w:rPr>
        <w:t>).</w:t>
      </w:r>
    </w:p>
    <w:p w:rsidR="00751C6C" w:rsidRDefault="00751C6C">
      <w:pPr>
        <w:rPr>
          <w:rStyle w:val="BezodstpwZnak"/>
          <w:rFonts w:cs="Times New Roman"/>
          <w:color w:val="000000" w:themeColor="text1"/>
          <w:sz w:val="24"/>
          <w:szCs w:val="24"/>
        </w:rPr>
      </w:pPr>
      <w:r>
        <w:rPr>
          <w:rStyle w:val="BezodstpwZnak"/>
          <w:color w:val="000000" w:themeColor="text1"/>
        </w:rPr>
        <w:br w:type="page"/>
      </w:r>
    </w:p>
    <w:p w:rsidR="00006641" w:rsidRDefault="00006641" w:rsidP="00006641">
      <w:pPr>
        <w:pStyle w:val="Nagwek1"/>
        <w:numPr>
          <w:ilvl w:val="0"/>
          <w:numId w:val="1"/>
        </w:numPr>
        <w:ind w:left="360" w:hanging="360"/>
        <w:rPr>
          <w:rStyle w:val="BezodstpwZnak"/>
          <w:rFonts w:asciiTheme="minorHAnsi" w:hAnsiTheme="minorHAnsi"/>
        </w:rPr>
      </w:pPr>
      <w:bookmarkStart w:id="28" w:name="_Toc462231663"/>
      <w:bookmarkStart w:id="29" w:name="_Toc462921202"/>
      <w:bookmarkStart w:id="30" w:name="_Toc467486951"/>
      <w:bookmarkStart w:id="31" w:name="_Toc471818202"/>
      <w:bookmarkStart w:id="32" w:name="_Toc472327762"/>
      <w:bookmarkStart w:id="33" w:name="_Toc477507306"/>
      <w:bookmarkStart w:id="34" w:name="_Toc489946589"/>
      <w:r w:rsidRPr="00921FCD">
        <w:rPr>
          <w:rStyle w:val="BezodstpwZnak"/>
          <w:rFonts w:asciiTheme="minorHAnsi" w:hAnsiTheme="minorHAnsi"/>
        </w:rPr>
        <w:lastRenderedPageBreak/>
        <w:t xml:space="preserve">Cele </w:t>
      </w:r>
      <w:r w:rsidRPr="00921FCD">
        <w:t>ochrony</w:t>
      </w:r>
      <w:r w:rsidRPr="00921FCD">
        <w:rPr>
          <w:rStyle w:val="BezodstpwZnak"/>
          <w:rFonts w:asciiTheme="minorHAnsi" w:hAnsiTheme="minorHAnsi"/>
        </w:rPr>
        <w:t xml:space="preserve"> środowiska </w:t>
      </w:r>
      <w:r w:rsidRPr="00921FCD">
        <w:t>uwzględnione</w:t>
      </w:r>
      <w:r w:rsidRPr="00921FCD">
        <w:rPr>
          <w:rStyle w:val="BezodstpwZnak"/>
          <w:rFonts w:asciiTheme="minorHAnsi" w:hAnsiTheme="minorHAnsi"/>
        </w:rPr>
        <w:t xml:space="preserve"> podc</w:t>
      </w:r>
      <w:r>
        <w:rPr>
          <w:rStyle w:val="BezodstpwZnak"/>
          <w:rFonts w:asciiTheme="minorHAnsi" w:hAnsiTheme="minorHAnsi"/>
        </w:rPr>
        <w:t xml:space="preserve">zas opracowania </w:t>
      </w:r>
      <w:r w:rsidRPr="00152C9A">
        <w:rPr>
          <w:i/>
        </w:rPr>
        <w:t>Programu</w:t>
      </w:r>
      <w:bookmarkEnd w:id="28"/>
      <w:bookmarkEnd w:id="29"/>
      <w:bookmarkEnd w:id="30"/>
      <w:bookmarkEnd w:id="31"/>
      <w:bookmarkEnd w:id="32"/>
      <w:bookmarkEnd w:id="33"/>
      <w:bookmarkEnd w:id="34"/>
    </w:p>
    <w:p w:rsidR="00006641" w:rsidRPr="00230DCA" w:rsidRDefault="00006641" w:rsidP="00006641">
      <w:pPr>
        <w:pStyle w:val="Akapitzlist"/>
        <w:autoSpaceDE w:val="0"/>
        <w:autoSpaceDN w:val="0"/>
        <w:adjustRightInd w:val="0"/>
        <w:spacing w:line="360" w:lineRule="auto"/>
        <w:ind w:left="0" w:firstLine="709"/>
        <w:jc w:val="both"/>
        <w:rPr>
          <w:sz w:val="24"/>
        </w:rPr>
      </w:pPr>
      <w:r w:rsidRPr="00230DCA">
        <w:rPr>
          <w:sz w:val="24"/>
        </w:rPr>
        <w:t>Celami realizacji programu ochrony środowiska jest poprawa stanu i ochrona środowiska</w:t>
      </w:r>
      <w:r>
        <w:rPr>
          <w:sz w:val="24"/>
        </w:rPr>
        <w:t xml:space="preserve"> na terenie gminy </w:t>
      </w:r>
      <w:r w:rsidR="000F221C">
        <w:rPr>
          <w:sz w:val="24"/>
        </w:rPr>
        <w:t>Mrągowo</w:t>
      </w:r>
      <w:r w:rsidRPr="00230DCA">
        <w:rPr>
          <w:sz w:val="24"/>
        </w:rPr>
        <w:t>, w szczególności:</w:t>
      </w:r>
    </w:p>
    <w:p w:rsidR="00006641" w:rsidRPr="00230DCA" w:rsidRDefault="00006641" w:rsidP="00416B32">
      <w:pPr>
        <w:pStyle w:val="Akapitzlist"/>
        <w:numPr>
          <w:ilvl w:val="0"/>
          <w:numId w:val="6"/>
        </w:numPr>
        <w:autoSpaceDE w:val="0"/>
        <w:autoSpaceDN w:val="0"/>
        <w:adjustRightInd w:val="0"/>
        <w:spacing w:after="0" w:line="360" w:lineRule="auto"/>
        <w:contextualSpacing w:val="0"/>
        <w:jc w:val="both"/>
        <w:rPr>
          <w:sz w:val="24"/>
        </w:rPr>
      </w:pPr>
      <w:r w:rsidRPr="00230DCA">
        <w:rPr>
          <w:sz w:val="24"/>
        </w:rPr>
        <w:t>Poprawa jakości wód powierzchniowych i podziemnych,</w:t>
      </w:r>
    </w:p>
    <w:p w:rsidR="00006641" w:rsidRPr="00230DCA" w:rsidRDefault="00006641" w:rsidP="00416B32">
      <w:pPr>
        <w:pStyle w:val="Akapitzlist"/>
        <w:numPr>
          <w:ilvl w:val="0"/>
          <w:numId w:val="6"/>
        </w:numPr>
        <w:autoSpaceDE w:val="0"/>
        <w:autoSpaceDN w:val="0"/>
        <w:adjustRightInd w:val="0"/>
        <w:spacing w:after="0" w:line="360" w:lineRule="auto"/>
        <w:contextualSpacing w:val="0"/>
        <w:jc w:val="both"/>
        <w:rPr>
          <w:sz w:val="24"/>
        </w:rPr>
      </w:pPr>
      <w:r w:rsidRPr="00230DCA">
        <w:rPr>
          <w:rFonts w:cs="Tahoma"/>
          <w:bCs/>
          <w:color w:val="000000"/>
          <w:sz w:val="24"/>
        </w:rPr>
        <w:t>Ograniczenie emisji zanieczyszczeń do atmosfery</w:t>
      </w:r>
      <w:r w:rsidRPr="00230DCA">
        <w:rPr>
          <w:sz w:val="24"/>
        </w:rPr>
        <w:t>,</w:t>
      </w:r>
    </w:p>
    <w:p w:rsidR="00006641" w:rsidRPr="004A64C8" w:rsidRDefault="00006641" w:rsidP="00006641">
      <w:pPr>
        <w:pStyle w:val="Akapitzlist"/>
        <w:autoSpaceDE w:val="0"/>
        <w:autoSpaceDN w:val="0"/>
        <w:adjustRightInd w:val="0"/>
        <w:spacing w:line="360" w:lineRule="auto"/>
        <w:ind w:left="0"/>
        <w:jc w:val="both"/>
        <w:rPr>
          <w:sz w:val="24"/>
        </w:rPr>
      </w:pPr>
      <w:r>
        <w:rPr>
          <w:sz w:val="24"/>
        </w:rPr>
        <w:t>przy jednoczesnym zapewnieniu</w:t>
      </w:r>
      <w:r w:rsidRPr="00230DCA">
        <w:rPr>
          <w:sz w:val="24"/>
        </w:rPr>
        <w:t xml:space="preserve"> rozw</w:t>
      </w:r>
      <w:r>
        <w:rPr>
          <w:sz w:val="24"/>
        </w:rPr>
        <w:t>o</w:t>
      </w:r>
      <w:r w:rsidRPr="00230DCA">
        <w:rPr>
          <w:sz w:val="24"/>
        </w:rPr>
        <w:t>j</w:t>
      </w:r>
      <w:r>
        <w:rPr>
          <w:sz w:val="24"/>
        </w:rPr>
        <w:t>u</w:t>
      </w:r>
      <w:r w:rsidRPr="00230DCA">
        <w:rPr>
          <w:sz w:val="24"/>
        </w:rPr>
        <w:t xml:space="preserve"> społeczno-gospodarcz</w:t>
      </w:r>
      <w:r>
        <w:rPr>
          <w:sz w:val="24"/>
        </w:rPr>
        <w:t>ego</w:t>
      </w:r>
      <w:r w:rsidRPr="00230DCA">
        <w:rPr>
          <w:sz w:val="24"/>
        </w:rPr>
        <w:t xml:space="preserve">. </w:t>
      </w:r>
    </w:p>
    <w:p w:rsidR="00006641" w:rsidRDefault="00006641" w:rsidP="00006641">
      <w:pPr>
        <w:pStyle w:val="Nagwek1"/>
        <w:numPr>
          <w:ilvl w:val="0"/>
          <w:numId w:val="1"/>
        </w:numPr>
        <w:ind w:left="360" w:hanging="360"/>
        <w:rPr>
          <w:i/>
        </w:rPr>
      </w:pPr>
      <w:bookmarkStart w:id="35" w:name="_Toc462231664"/>
      <w:bookmarkStart w:id="36" w:name="_Toc462921203"/>
      <w:bookmarkStart w:id="37" w:name="_Toc467486952"/>
      <w:bookmarkStart w:id="38" w:name="_Toc471818203"/>
      <w:bookmarkStart w:id="39" w:name="_Toc472327763"/>
      <w:bookmarkStart w:id="40" w:name="_Toc477507307"/>
      <w:bookmarkStart w:id="41" w:name="_Toc489946590"/>
      <w:r w:rsidRPr="006D2661">
        <w:t xml:space="preserve">Metody zastosowane przy sporządzaniu </w:t>
      </w:r>
      <w:r w:rsidRPr="006D2661">
        <w:rPr>
          <w:i/>
        </w:rPr>
        <w:t>Prognozy</w:t>
      </w:r>
      <w:bookmarkEnd w:id="35"/>
      <w:bookmarkEnd w:id="36"/>
      <w:bookmarkEnd w:id="37"/>
      <w:bookmarkEnd w:id="38"/>
      <w:bookmarkEnd w:id="39"/>
      <w:bookmarkEnd w:id="40"/>
      <w:bookmarkEnd w:id="41"/>
    </w:p>
    <w:p w:rsidR="00006641" w:rsidRPr="006D2661" w:rsidRDefault="00006641" w:rsidP="00006641">
      <w:pPr>
        <w:pStyle w:val="Akapit"/>
      </w:pPr>
      <w:r w:rsidRPr="006D2661">
        <w:t xml:space="preserve">Procedura tworzenia strategicznej oceny oddziaływania na środowisko była sporządzana równolegle do realizacji dokumentu podstawowego - Programu Ochrony Środowiska. </w:t>
      </w:r>
    </w:p>
    <w:p w:rsidR="00006641" w:rsidRPr="003E5E24" w:rsidRDefault="00006641" w:rsidP="00006641">
      <w:pPr>
        <w:pStyle w:val="Akapit"/>
        <w:rPr>
          <w:lang w:eastAsia="pl-PL"/>
        </w:rPr>
      </w:pPr>
      <w:r w:rsidRPr="008E1CF8">
        <w:rPr>
          <w:i/>
        </w:rPr>
        <w:t>Prognozę</w:t>
      </w:r>
      <w:r w:rsidRPr="006D2661">
        <w:t xml:space="preserve"> wykonano w oparciu o przepisy ustawy z dnia 3 października 2008 roku </w:t>
      </w:r>
      <w:r w:rsidRPr="006D2661">
        <w:rPr>
          <w:i/>
          <w:iCs/>
        </w:rPr>
        <w:t>o</w:t>
      </w:r>
      <w:r>
        <w:rPr>
          <w:i/>
          <w:iCs/>
        </w:rPr>
        <w:t> </w:t>
      </w:r>
      <w:r w:rsidRPr="006D2661">
        <w:rPr>
          <w:i/>
          <w:iCs/>
        </w:rPr>
        <w:t>udostępnianiu informacji o środowisku i jego ochronie, udziale społeczeństwa w ochronie środowiska oraz o ocenach oddziaływania na środowisko</w:t>
      </w:r>
      <w:r>
        <w:t>.</w:t>
      </w:r>
    </w:p>
    <w:p w:rsidR="00006641" w:rsidRDefault="00006641" w:rsidP="00006641">
      <w:pPr>
        <w:pStyle w:val="Akapit"/>
      </w:pPr>
      <w:r w:rsidRPr="006D2661">
        <w:t>W niniejszym dokumencie dokonano analizy oddziaływań na środowisko w oparciu o</w:t>
      </w:r>
      <w:r>
        <w:t> </w:t>
      </w:r>
      <w:r w:rsidRPr="006D2661">
        <w:t xml:space="preserve">dane literaturowe oraz ustalenia własne, które zestawiono z lokalnymi uwarunkowaniami środowiskowymi. W przypadku zapisów </w:t>
      </w:r>
      <w:r>
        <w:rPr>
          <w:i/>
          <w:iCs/>
        </w:rPr>
        <w:t>Prognozy</w:t>
      </w:r>
      <w:r w:rsidRPr="006D2661">
        <w:rPr>
          <w:i/>
          <w:iCs/>
        </w:rPr>
        <w:t xml:space="preserve"> </w:t>
      </w:r>
      <w:r w:rsidRPr="006D2661">
        <w:t xml:space="preserve">zastosowano jakościową analizę macierzową, dzięki czemu możliwe było poddanie ocenie wpływu poszczególnych zadań </w:t>
      </w:r>
      <w:r>
        <w:t>ujętych w</w:t>
      </w:r>
      <w:r w:rsidRPr="006D2661">
        <w:t xml:space="preserve"> </w:t>
      </w:r>
      <w:r w:rsidRPr="006D2661">
        <w:rPr>
          <w:i/>
        </w:rPr>
        <w:t>Programie</w:t>
      </w:r>
      <w:r w:rsidRPr="006D2661">
        <w:t xml:space="preserve"> na środowisko</w:t>
      </w:r>
      <w:r>
        <w:t>.</w:t>
      </w:r>
    </w:p>
    <w:p w:rsidR="00006641" w:rsidRDefault="00006641" w:rsidP="00006641">
      <w:pPr>
        <w:pStyle w:val="Nagwek1"/>
        <w:numPr>
          <w:ilvl w:val="0"/>
          <w:numId w:val="1"/>
        </w:numPr>
        <w:ind w:left="360" w:hanging="360"/>
      </w:pPr>
      <w:bookmarkStart w:id="42" w:name="_Toc462231665"/>
      <w:bookmarkStart w:id="43" w:name="_Toc462921204"/>
      <w:bookmarkStart w:id="44" w:name="_Toc467486953"/>
      <w:bookmarkStart w:id="45" w:name="_Toc471818204"/>
      <w:bookmarkStart w:id="46" w:name="_Toc472327764"/>
      <w:bookmarkStart w:id="47" w:name="_Toc477507308"/>
      <w:bookmarkStart w:id="48" w:name="_Toc489946591"/>
      <w:r>
        <w:t>Propozycje dotyczące przewidywanych metod analizy skutków realizacji postanowień projektowanego dokumentu oraz częstotliwości jej przeprowadzania</w:t>
      </w:r>
      <w:bookmarkEnd w:id="42"/>
      <w:bookmarkEnd w:id="43"/>
      <w:bookmarkEnd w:id="44"/>
      <w:bookmarkEnd w:id="45"/>
      <w:bookmarkEnd w:id="46"/>
      <w:bookmarkEnd w:id="47"/>
      <w:bookmarkEnd w:id="48"/>
    </w:p>
    <w:p w:rsidR="00006641" w:rsidRPr="00586892" w:rsidRDefault="00006641" w:rsidP="00006641">
      <w:pPr>
        <w:spacing w:before="240" w:after="120" w:line="360" w:lineRule="auto"/>
        <w:ind w:firstLine="709"/>
        <w:jc w:val="both"/>
        <w:rPr>
          <w:sz w:val="24"/>
          <w:szCs w:val="24"/>
        </w:rPr>
      </w:pPr>
      <w:r w:rsidRPr="00586892">
        <w:rPr>
          <w:sz w:val="24"/>
          <w:szCs w:val="24"/>
        </w:rPr>
        <w:t xml:space="preserve">Aby realizacja zadań zawartych w </w:t>
      </w:r>
      <w:r w:rsidRPr="009308A6">
        <w:rPr>
          <w:i/>
          <w:sz w:val="24"/>
          <w:szCs w:val="24"/>
        </w:rPr>
        <w:t>Programie</w:t>
      </w:r>
      <w:r w:rsidRPr="00586892">
        <w:rPr>
          <w:sz w:val="24"/>
          <w:szCs w:val="24"/>
        </w:rPr>
        <w:t xml:space="preserve"> przebiegała </w:t>
      </w:r>
      <w:r>
        <w:rPr>
          <w:sz w:val="24"/>
          <w:szCs w:val="24"/>
        </w:rPr>
        <w:t>z</w:t>
      </w:r>
      <w:r w:rsidRPr="00586892">
        <w:rPr>
          <w:sz w:val="24"/>
          <w:szCs w:val="24"/>
        </w:rPr>
        <w:t>godnie z założonym harmonogramem, niezbędne jest prowadzenie monitoringu oraz ewaluacji</w:t>
      </w:r>
      <w:r>
        <w:rPr>
          <w:sz w:val="24"/>
          <w:szCs w:val="24"/>
        </w:rPr>
        <w:t xml:space="preserve"> ich wykonania.</w:t>
      </w:r>
    </w:p>
    <w:p w:rsidR="00006641" w:rsidRPr="00586892" w:rsidRDefault="00006641" w:rsidP="00006641">
      <w:pPr>
        <w:spacing w:before="120" w:after="0" w:line="360" w:lineRule="auto"/>
        <w:ind w:firstLine="709"/>
        <w:jc w:val="both"/>
        <w:rPr>
          <w:sz w:val="24"/>
          <w:szCs w:val="24"/>
        </w:rPr>
      </w:pPr>
      <w:r w:rsidRPr="00586892">
        <w:rPr>
          <w:sz w:val="24"/>
          <w:szCs w:val="24"/>
        </w:rPr>
        <w:t>Celem monitoringu jest ocena realizacji wskazanych w </w:t>
      </w:r>
      <w:r w:rsidRPr="00586892">
        <w:rPr>
          <w:i/>
          <w:sz w:val="24"/>
          <w:szCs w:val="24"/>
        </w:rPr>
        <w:t xml:space="preserve">Programie </w:t>
      </w:r>
      <w:r w:rsidRPr="00586892">
        <w:rPr>
          <w:sz w:val="24"/>
          <w:szCs w:val="24"/>
        </w:rPr>
        <w:t>zadań, w tym:</w:t>
      </w:r>
    </w:p>
    <w:p w:rsidR="00006641" w:rsidRPr="00586892" w:rsidRDefault="00006641" w:rsidP="00416B32">
      <w:pPr>
        <w:numPr>
          <w:ilvl w:val="0"/>
          <w:numId w:val="7"/>
        </w:numPr>
        <w:shd w:val="clear" w:color="auto" w:fill="FFFFFF"/>
        <w:tabs>
          <w:tab w:val="clear" w:pos="720"/>
        </w:tabs>
        <w:spacing w:after="0" w:line="360" w:lineRule="auto"/>
        <w:ind w:left="993" w:hanging="284"/>
        <w:jc w:val="both"/>
        <w:textAlignment w:val="baseline"/>
        <w:rPr>
          <w:sz w:val="24"/>
          <w:szCs w:val="24"/>
        </w:rPr>
      </w:pPr>
      <w:r w:rsidRPr="00586892">
        <w:rPr>
          <w:sz w:val="24"/>
          <w:szCs w:val="24"/>
        </w:rPr>
        <w:t>określenie stopn</w:t>
      </w:r>
      <w:r>
        <w:rPr>
          <w:sz w:val="24"/>
          <w:szCs w:val="24"/>
        </w:rPr>
        <w:t>ia realizacji przyjętych celów,</w:t>
      </w:r>
    </w:p>
    <w:p w:rsidR="00006641" w:rsidRPr="00586892" w:rsidRDefault="00006641" w:rsidP="00416B32">
      <w:pPr>
        <w:numPr>
          <w:ilvl w:val="0"/>
          <w:numId w:val="7"/>
        </w:numPr>
        <w:shd w:val="clear" w:color="auto" w:fill="FFFFFF"/>
        <w:tabs>
          <w:tab w:val="clear" w:pos="720"/>
        </w:tabs>
        <w:spacing w:after="0" w:line="360" w:lineRule="auto"/>
        <w:ind w:left="993" w:hanging="284"/>
        <w:jc w:val="both"/>
        <w:textAlignment w:val="baseline"/>
        <w:rPr>
          <w:sz w:val="24"/>
          <w:szCs w:val="24"/>
        </w:rPr>
      </w:pPr>
      <w:r w:rsidRPr="00586892">
        <w:rPr>
          <w:sz w:val="24"/>
          <w:szCs w:val="24"/>
        </w:rPr>
        <w:t>ocenę rozbieżności pomiędzy przyjętymi celami i dział</w:t>
      </w:r>
      <w:r>
        <w:rPr>
          <w:sz w:val="24"/>
          <w:szCs w:val="24"/>
        </w:rPr>
        <w:t>aniami, a ich wykonaniem,</w:t>
      </w:r>
    </w:p>
    <w:p w:rsidR="00006641" w:rsidRPr="00586892" w:rsidRDefault="00006641" w:rsidP="00416B32">
      <w:pPr>
        <w:numPr>
          <w:ilvl w:val="0"/>
          <w:numId w:val="7"/>
        </w:numPr>
        <w:shd w:val="clear" w:color="auto" w:fill="FFFFFF"/>
        <w:tabs>
          <w:tab w:val="clear" w:pos="720"/>
        </w:tabs>
        <w:spacing w:after="120" w:line="360" w:lineRule="auto"/>
        <w:ind w:left="993" w:hanging="284"/>
        <w:jc w:val="both"/>
        <w:textAlignment w:val="baseline"/>
        <w:rPr>
          <w:sz w:val="24"/>
          <w:szCs w:val="24"/>
        </w:rPr>
      </w:pPr>
      <w:r w:rsidRPr="00586892">
        <w:rPr>
          <w:sz w:val="24"/>
          <w:szCs w:val="24"/>
        </w:rPr>
        <w:lastRenderedPageBreak/>
        <w:t>analizę przyczyn rozbieżności.</w:t>
      </w:r>
    </w:p>
    <w:p w:rsidR="00D85288" w:rsidRPr="00D85288" w:rsidRDefault="00D85288" w:rsidP="00D85288">
      <w:pPr>
        <w:spacing w:after="0" w:line="360" w:lineRule="auto"/>
        <w:ind w:firstLine="708"/>
        <w:jc w:val="both"/>
        <w:rPr>
          <w:sz w:val="24"/>
          <w:szCs w:val="24"/>
        </w:rPr>
      </w:pPr>
      <w:r w:rsidRPr="00D85288">
        <w:rPr>
          <w:sz w:val="24"/>
          <w:szCs w:val="24"/>
        </w:rPr>
        <w:t xml:space="preserve">Monitoring </w:t>
      </w:r>
      <w:r w:rsidR="009739E2">
        <w:rPr>
          <w:sz w:val="24"/>
          <w:szCs w:val="24"/>
        </w:rPr>
        <w:t xml:space="preserve">skutków </w:t>
      </w:r>
      <w:r w:rsidRPr="00D85288">
        <w:rPr>
          <w:sz w:val="24"/>
          <w:szCs w:val="24"/>
        </w:rPr>
        <w:t xml:space="preserve">realizacji zadań będzie prowadzony w oparciu o wskaźniki obrazujące zmianę stanu środowiska na terenie gminy oraz dane dotyczące stanu realizacji zadań ujętych w </w:t>
      </w:r>
      <w:r w:rsidR="00076424" w:rsidRPr="00D85288">
        <w:rPr>
          <w:i/>
          <w:sz w:val="24"/>
          <w:szCs w:val="24"/>
        </w:rPr>
        <w:t>P</w:t>
      </w:r>
      <w:r w:rsidR="00076424">
        <w:rPr>
          <w:i/>
          <w:sz w:val="24"/>
          <w:szCs w:val="24"/>
        </w:rPr>
        <w:t>rogramie</w:t>
      </w:r>
      <w:r w:rsidRPr="00D85288">
        <w:rPr>
          <w:i/>
          <w:sz w:val="24"/>
          <w:szCs w:val="24"/>
        </w:rPr>
        <w:t>.</w:t>
      </w:r>
      <w:r w:rsidRPr="00D85288">
        <w:rPr>
          <w:sz w:val="24"/>
          <w:szCs w:val="24"/>
        </w:rPr>
        <w:t xml:space="preserve"> Jeżeli w wyniku analizy okaże się, że istnieją rozbieżności pomiędzy stopniem realizacji </w:t>
      </w:r>
      <w:r w:rsidR="00076424">
        <w:rPr>
          <w:i/>
          <w:sz w:val="24"/>
          <w:szCs w:val="24"/>
        </w:rPr>
        <w:t>Programu</w:t>
      </w:r>
      <w:r w:rsidRPr="00D85288">
        <w:rPr>
          <w:i/>
          <w:sz w:val="24"/>
          <w:szCs w:val="24"/>
        </w:rPr>
        <w:t>,</w:t>
      </w:r>
      <w:r w:rsidRPr="00D85288">
        <w:rPr>
          <w:sz w:val="24"/>
          <w:szCs w:val="24"/>
        </w:rPr>
        <w:t xml:space="preserve"> a jego założeniami, zostaną podjęte czynności mające na celu wyjaśnienie przyczyn rozbieżności oraz określenie działań korygujących. </w:t>
      </w:r>
    </w:p>
    <w:p w:rsidR="00006641" w:rsidRDefault="00006641" w:rsidP="00006641">
      <w:pPr>
        <w:pStyle w:val="Nagwek1"/>
        <w:numPr>
          <w:ilvl w:val="0"/>
          <w:numId w:val="1"/>
        </w:numPr>
        <w:ind w:left="360" w:hanging="360"/>
      </w:pPr>
      <w:bookmarkStart w:id="49" w:name="_Toc462231666"/>
      <w:bookmarkStart w:id="50" w:name="_Toc462921205"/>
      <w:bookmarkStart w:id="51" w:name="_Toc467486954"/>
      <w:bookmarkStart w:id="52" w:name="_Toc471818205"/>
      <w:bookmarkStart w:id="53" w:name="_Toc472327765"/>
      <w:bookmarkStart w:id="54" w:name="_Toc477507309"/>
      <w:bookmarkStart w:id="55" w:name="_Toc489946592"/>
      <w:r>
        <w:t>Informacja o przewidywanym oddziaływaniu transgranicznym</w:t>
      </w:r>
      <w:bookmarkEnd w:id="49"/>
      <w:bookmarkEnd w:id="50"/>
      <w:bookmarkEnd w:id="51"/>
      <w:bookmarkEnd w:id="52"/>
      <w:bookmarkEnd w:id="53"/>
      <w:bookmarkEnd w:id="54"/>
      <w:bookmarkEnd w:id="55"/>
    </w:p>
    <w:p w:rsidR="00006641" w:rsidRDefault="00006641" w:rsidP="00006641">
      <w:pPr>
        <w:ind w:firstLine="709"/>
        <w:rPr>
          <w:sz w:val="24"/>
          <w:szCs w:val="23"/>
        </w:rPr>
      </w:pPr>
      <w:r w:rsidRPr="00962D77">
        <w:rPr>
          <w:i/>
          <w:sz w:val="24"/>
          <w:szCs w:val="23"/>
        </w:rPr>
        <w:t>Program</w:t>
      </w:r>
      <w:r w:rsidRPr="001B4374">
        <w:rPr>
          <w:sz w:val="24"/>
          <w:szCs w:val="23"/>
        </w:rPr>
        <w:t xml:space="preserve"> nie przewiduje realizacji zadań, które miałyby oddziaływanie transgraniczne.</w:t>
      </w:r>
    </w:p>
    <w:p w:rsidR="00006641" w:rsidRDefault="00006641" w:rsidP="00006641">
      <w:pPr>
        <w:pStyle w:val="Nagwek1"/>
        <w:numPr>
          <w:ilvl w:val="0"/>
          <w:numId w:val="1"/>
        </w:numPr>
        <w:ind w:left="360" w:hanging="360"/>
        <w:rPr>
          <w:i/>
          <w:lang w:val="pl-PL"/>
        </w:rPr>
      </w:pPr>
      <w:bookmarkStart w:id="56" w:name="_Toc462231667"/>
      <w:bookmarkStart w:id="57" w:name="_Toc462921206"/>
      <w:bookmarkStart w:id="58" w:name="_Toc467486955"/>
      <w:bookmarkStart w:id="59" w:name="_Toc471818206"/>
      <w:bookmarkStart w:id="60" w:name="_Toc472327766"/>
      <w:bookmarkStart w:id="61" w:name="_Toc477507310"/>
      <w:bookmarkStart w:id="62" w:name="_Toc489946593"/>
      <w:r>
        <w:t xml:space="preserve">Stan środowiska obszaru objętego </w:t>
      </w:r>
      <w:r w:rsidRPr="00455444">
        <w:rPr>
          <w:i/>
        </w:rPr>
        <w:t>Programem</w:t>
      </w:r>
      <w:bookmarkEnd w:id="56"/>
      <w:bookmarkEnd w:id="57"/>
      <w:bookmarkEnd w:id="58"/>
      <w:bookmarkEnd w:id="59"/>
      <w:bookmarkEnd w:id="60"/>
      <w:bookmarkEnd w:id="61"/>
      <w:bookmarkEnd w:id="62"/>
    </w:p>
    <w:p w:rsidR="00006641" w:rsidRPr="00BE7692" w:rsidRDefault="00006641" w:rsidP="00006641">
      <w:pPr>
        <w:pStyle w:val="Nagwek2"/>
        <w:numPr>
          <w:ilvl w:val="1"/>
          <w:numId w:val="1"/>
        </w:numPr>
        <w:ind w:left="0" w:firstLine="0"/>
        <w:rPr>
          <w:szCs w:val="28"/>
          <w:lang w:val="pl-PL"/>
        </w:rPr>
      </w:pPr>
      <w:bookmarkStart w:id="63" w:name="_Toc461005266"/>
      <w:bookmarkStart w:id="64" w:name="_Toc467837213"/>
      <w:bookmarkStart w:id="65" w:name="_Toc471818207"/>
      <w:bookmarkStart w:id="66" w:name="_Toc472327767"/>
      <w:bookmarkStart w:id="67" w:name="_Toc477507311"/>
      <w:bookmarkStart w:id="68" w:name="_Toc489946594"/>
      <w:r>
        <w:rPr>
          <w:lang w:val="pl-PL"/>
        </w:rPr>
        <w:t>Ochrona klimatu i jakości powietrza</w:t>
      </w:r>
      <w:bookmarkEnd w:id="63"/>
      <w:bookmarkEnd w:id="64"/>
      <w:bookmarkEnd w:id="65"/>
      <w:bookmarkEnd w:id="66"/>
      <w:bookmarkEnd w:id="67"/>
      <w:bookmarkEnd w:id="68"/>
    </w:p>
    <w:p w:rsidR="0039122A" w:rsidRPr="00072533" w:rsidRDefault="0039122A" w:rsidP="0039122A">
      <w:pPr>
        <w:pStyle w:val="Akapit"/>
      </w:pPr>
      <w:r w:rsidRPr="00072533">
        <w:t>Gmina Mrągowo leży w mazurskim regionie klimatycznym, w mazurskiej dzielnicy klimatycznej. Zaznacza się tu duży wpływ klimatu kontynentalnego. Pojezierze Mrągowskie charakteryzuje się największym zachmurzeniem, największym prędkościami wiatru i poza regionami górskimi należy do jednych z najzimniejszy</w:t>
      </w:r>
      <w:r>
        <w:t>ch rejonów Polski:</w:t>
      </w:r>
      <w:r w:rsidRPr="00072533">
        <w:t xml:space="preserve"> </w:t>
      </w:r>
    </w:p>
    <w:p w:rsidR="0039122A" w:rsidRDefault="0039122A" w:rsidP="00416B32">
      <w:pPr>
        <w:pStyle w:val="Akapit"/>
        <w:numPr>
          <w:ilvl w:val="0"/>
          <w:numId w:val="8"/>
        </w:numPr>
      </w:pPr>
      <w:r w:rsidRPr="00072533">
        <w:t>Średnia roczna temperatury wynosi 6,6</w:t>
      </w:r>
      <w:r w:rsidRPr="00072533">
        <w:rPr>
          <w:vertAlign w:val="superscript"/>
        </w:rPr>
        <w:t>o</w:t>
      </w:r>
      <w:r>
        <w:t>C;</w:t>
      </w:r>
    </w:p>
    <w:p w:rsidR="0039122A" w:rsidRDefault="0039122A" w:rsidP="00416B32">
      <w:pPr>
        <w:pStyle w:val="Akapit"/>
        <w:numPr>
          <w:ilvl w:val="0"/>
          <w:numId w:val="8"/>
        </w:numPr>
      </w:pPr>
      <w:r w:rsidRPr="00072533">
        <w:t>Najwyższe średnie maksima występują zwykle w lipcu, którego średnia miesięczna temperatura wynosi 17,4</w:t>
      </w:r>
      <w:r w:rsidRPr="00BF6EF1">
        <w:rPr>
          <w:vertAlign w:val="superscript"/>
        </w:rPr>
        <w:t xml:space="preserve"> </w:t>
      </w:r>
      <w:proofErr w:type="spellStart"/>
      <w:r w:rsidRPr="00072533">
        <w:rPr>
          <w:vertAlign w:val="superscript"/>
        </w:rPr>
        <w:t>o</w:t>
      </w:r>
      <w:r>
        <w:t>C</w:t>
      </w:r>
      <w:proofErr w:type="spellEnd"/>
      <w:r>
        <w:t>;</w:t>
      </w:r>
    </w:p>
    <w:p w:rsidR="0039122A" w:rsidRPr="00072533" w:rsidRDefault="0039122A" w:rsidP="00416B32">
      <w:pPr>
        <w:pStyle w:val="Akapit"/>
        <w:numPr>
          <w:ilvl w:val="0"/>
          <w:numId w:val="8"/>
        </w:numPr>
      </w:pPr>
      <w:r w:rsidRPr="00072533">
        <w:t>Najzimniejszy jest luty ze średnią temperaturą - 4,8</w:t>
      </w:r>
      <w:r w:rsidRPr="00BF6EF1">
        <w:rPr>
          <w:vertAlign w:val="superscript"/>
        </w:rPr>
        <w:t xml:space="preserve"> </w:t>
      </w:r>
      <w:proofErr w:type="spellStart"/>
      <w:r w:rsidRPr="00072533">
        <w:rPr>
          <w:vertAlign w:val="superscript"/>
        </w:rPr>
        <w:t>o</w:t>
      </w:r>
      <w:r>
        <w:t>C</w:t>
      </w:r>
      <w:proofErr w:type="spellEnd"/>
      <w:r>
        <w:t>;</w:t>
      </w:r>
    </w:p>
    <w:p w:rsidR="0039122A" w:rsidRPr="00072533" w:rsidRDefault="0039122A" w:rsidP="0039122A">
      <w:pPr>
        <w:pStyle w:val="Akapit"/>
      </w:pPr>
      <w:r w:rsidRPr="00072533">
        <w:t xml:space="preserve">Wyniesienie nad poziom morza, duże nagromadzenie otwartych zbiorników wodnych, a także terenów podmokłych powoduje, że poszczególne pory roku wkraczają tu w innych terminach, niż w pozostałych regionach kraju. Wpływ wód powierzchniowych zaznacza się także w wyższej wilgotności powietrza. Średnio w roku notuje się 38 dni z mgłą. </w:t>
      </w:r>
    </w:p>
    <w:p w:rsidR="0039122A" w:rsidRPr="00072533" w:rsidRDefault="0039122A" w:rsidP="0039122A">
      <w:pPr>
        <w:pStyle w:val="Akapit"/>
      </w:pPr>
      <w:r w:rsidRPr="00072533">
        <w:t xml:space="preserve">Najwięcej dni słonecznych przypada na maj i czerwiec oraz wrzesień, natomiast najmniej na listopad i grudzień. W ciągu całego roku jest tu ok. 110 dni z pełnym zachmurzeniem i ok. 160 dni z zachmurzeniem częściowym. Średnia roczna suma opadów wynosi 576 mm. Minimum przypada na marzec (23 mm), a maksimum na lipiec (78 mm). </w:t>
      </w:r>
    </w:p>
    <w:p w:rsidR="0039122A" w:rsidRDefault="0039122A" w:rsidP="0039122A">
      <w:pPr>
        <w:pStyle w:val="Akapit"/>
      </w:pPr>
      <w:r w:rsidRPr="00072533">
        <w:lastRenderedPageBreak/>
        <w:t>W układzie rocznym dominują wiatry z kierunku południowo-zachodniego i</w:t>
      </w:r>
      <w:r>
        <w:t> </w:t>
      </w:r>
      <w:r w:rsidRPr="00072533">
        <w:t>zachodniego. Zdecydowanie najrzadziej wieją wiatry z kierunku północno-wschodniego, a</w:t>
      </w:r>
      <w:r>
        <w:t> </w:t>
      </w:r>
      <w:r w:rsidRPr="00072533">
        <w:t>także północnego i wschodniego. Długość okresu wegetacyjnego to około 209 dni</w:t>
      </w:r>
      <w:r>
        <w:rPr>
          <w:rStyle w:val="Odwoanieprzypisudolnego"/>
        </w:rPr>
        <w:footnoteReference w:id="1"/>
      </w:r>
      <w:r w:rsidRPr="00072533">
        <w:t>.</w:t>
      </w:r>
    </w:p>
    <w:p w:rsidR="0039122A" w:rsidRDefault="0039122A" w:rsidP="0039122A">
      <w:pPr>
        <w:pStyle w:val="Akapit"/>
      </w:pPr>
      <w:r>
        <w:t>Największym źródłem zanieczyszczeń powietrza na terenie gminy jest niska emisja. Niewątpliwym problemem jest spalanie w domowych piecach paliw niskiej jakości, a także odpadów, w tym tworzyw sztucznych, gumy i tekstyliów. W związku z tym do atmosfery przedostają się duże ilości szkodliwych dla zdrowia ludzi związków chemicznych. Nasila się to szczególnie w sezonie grzewczym. Jednakże, ze względu na niską gęstość zaludnienia, zagrożenie takie ogranicza się do niewielkich obszarów. Emisja taka może powodować wyraźne okresowe pogorszenie stanu sanitarnego powietrza na terenach zasiedlonych i w ich bezpośrednim sąsiedztwie.</w:t>
      </w:r>
    </w:p>
    <w:p w:rsidR="00744048" w:rsidRDefault="00744048" w:rsidP="0039122A">
      <w:pPr>
        <w:pStyle w:val="Akapit"/>
      </w:pPr>
      <w:r>
        <w:t xml:space="preserve">W celu ochrony klimatu i poprawy jakości powietrza gmina zobowiązana jest do wykonywania działań zmniejszających negatywne skutki działalności człowieka na stan atmosfery. Głównymi działaniami są m.in. ograniczenie emisji gazów i pyłów do atmosfery, których źródłem jest niska emisja. Ponadto pozytywny wpływ na stan atmosfery ma poprawa efektywności energetycznej budynków czy wdrażanie odnawialnych źródeł energii. </w:t>
      </w:r>
    </w:p>
    <w:p w:rsidR="0039122A" w:rsidRDefault="0039122A" w:rsidP="0039122A">
      <w:pPr>
        <w:pStyle w:val="Akapit"/>
      </w:pPr>
      <w:r>
        <w:t xml:space="preserve">Badania stanu </w:t>
      </w:r>
      <w:proofErr w:type="spellStart"/>
      <w:r>
        <w:t>aerosanitarnego</w:t>
      </w:r>
      <w:proofErr w:type="spellEnd"/>
      <w:r>
        <w:t xml:space="preserve"> powietrza zostały przeprowadzone w 2015 roku przez Wojewódzki Inspektorat Ochrony Środowiska w Olsztynie na terenie całego województwa warmińsko-mazurskiego, w którym wydzielone są 3 strefy dla których dokonuje się oceny jakości powietrza:</w:t>
      </w:r>
    </w:p>
    <w:p w:rsidR="0039122A" w:rsidRDefault="0039122A" w:rsidP="0039122A">
      <w:pPr>
        <w:pStyle w:val="Akapit"/>
      </w:pPr>
      <w:r>
        <w:t>•</w:t>
      </w:r>
      <w:r>
        <w:tab/>
        <w:t>PL2801 miasto Olsztyn,</w:t>
      </w:r>
    </w:p>
    <w:p w:rsidR="0039122A" w:rsidRDefault="0039122A" w:rsidP="0039122A">
      <w:pPr>
        <w:pStyle w:val="Akapit"/>
      </w:pPr>
      <w:r>
        <w:t>•</w:t>
      </w:r>
      <w:r>
        <w:tab/>
        <w:t>PL2802 miasto Elbląg,</w:t>
      </w:r>
    </w:p>
    <w:p w:rsidR="0039122A" w:rsidRDefault="0039122A" w:rsidP="0039122A">
      <w:pPr>
        <w:pStyle w:val="Akapit"/>
      </w:pPr>
      <w:r>
        <w:t>•</w:t>
      </w:r>
      <w:r>
        <w:tab/>
        <w:t>PL2803 strefa warmińsko-mazurska.</w:t>
      </w:r>
    </w:p>
    <w:p w:rsidR="0039122A" w:rsidRDefault="0039122A" w:rsidP="0039122A">
      <w:pPr>
        <w:pStyle w:val="Akapit"/>
      </w:pPr>
      <w:r>
        <w:t>Gminę Mrągowo znajduje s</w:t>
      </w:r>
      <w:r w:rsidR="00C03CE3">
        <w:t xml:space="preserve">ię w </w:t>
      </w:r>
      <w:r>
        <w:t>do strefy warmińsko-mazurskiej.</w:t>
      </w:r>
    </w:p>
    <w:p w:rsidR="0039122A" w:rsidRDefault="0039122A" w:rsidP="0039122A">
      <w:pPr>
        <w:pStyle w:val="Akapit"/>
      </w:pPr>
      <w:r>
        <w:t>Klasa wynikowa strefy dla każdego zanieczyszczenia odpowiada klasyfikacji na podstawie najmniej korzystnych wyników badań w strefie. Oznaczenie klas przyjęto wg. instrukcji GIOŚ i kodowania stosowanego w raportowaniu wyników do Europejskiej Agencji Środowiska:</w:t>
      </w:r>
    </w:p>
    <w:p w:rsidR="0039122A" w:rsidRDefault="0039122A" w:rsidP="00416B32">
      <w:pPr>
        <w:pStyle w:val="Akapit"/>
        <w:numPr>
          <w:ilvl w:val="0"/>
          <w:numId w:val="9"/>
        </w:numPr>
      </w:pPr>
      <w:r>
        <w:lastRenderedPageBreak/>
        <w:t>A - stężenia zanieczyszczenia na terenie strefy nie przekraczają odpowiednio poziomów dopuszczalnych lub poziomów docelowych,</w:t>
      </w:r>
    </w:p>
    <w:p w:rsidR="0039122A" w:rsidRDefault="0039122A" w:rsidP="00416B32">
      <w:pPr>
        <w:pStyle w:val="Akapit"/>
        <w:numPr>
          <w:ilvl w:val="0"/>
          <w:numId w:val="9"/>
        </w:numPr>
      </w:pPr>
      <w:r>
        <w:t>A1 - oznaczenie strefy pod kątem pyłu zawieszonego PM2.5, w przypadku osiągnięcia poziomu określonego dla fazy II tj. 20 µg/m3,</w:t>
      </w:r>
    </w:p>
    <w:p w:rsidR="0039122A" w:rsidRDefault="0039122A" w:rsidP="00416B32">
      <w:pPr>
        <w:pStyle w:val="Akapit"/>
        <w:numPr>
          <w:ilvl w:val="0"/>
          <w:numId w:val="9"/>
        </w:numPr>
      </w:pPr>
      <w:r>
        <w:t>C1 - oznaczenie strefy pod kątem pyłu zawieszonego PM2.5, w przypadku braku osiągnięcia poziomu określonego dla fazy II tj. 20 µg/m3,</w:t>
      </w:r>
    </w:p>
    <w:p w:rsidR="0039122A" w:rsidRDefault="0039122A" w:rsidP="00416B32">
      <w:pPr>
        <w:pStyle w:val="Akapit"/>
        <w:numPr>
          <w:ilvl w:val="0"/>
          <w:numId w:val="9"/>
        </w:numPr>
      </w:pPr>
      <w:r>
        <w:t>C - jeżeli stężenia zanieczyszczeń na terenie strefy przekraczają poziomy dopuszczalne lub poziomy docelowe,</w:t>
      </w:r>
    </w:p>
    <w:p w:rsidR="0039122A" w:rsidRDefault="0039122A" w:rsidP="00416B32">
      <w:pPr>
        <w:pStyle w:val="Akapit"/>
        <w:numPr>
          <w:ilvl w:val="0"/>
          <w:numId w:val="9"/>
        </w:numPr>
      </w:pPr>
      <w:r>
        <w:t>D1 - jeżeli stężenie zanieczyszczenia ozonem troposferycznym na terenie strefy nie przekracza poziomu celu długoterminowego,</w:t>
      </w:r>
    </w:p>
    <w:p w:rsidR="0039122A" w:rsidRDefault="0039122A" w:rsidP="00416B32">
      <w:pPr>
        <w:pStyle w:val="Akapit"/>
        <w:numPr>
          <w:ilvl w:val="0"/>
          <w:numId w:val="9"/>
        </w:numPr>
      </w:pPr>
      <w:r>
        <w:t>D2 - jeżeli stężenia zanieczyszczenia ozonem troposferycznym na terenie strefy przekracza poziom celu długoterminowego.</w:t>
      </w:r>
    </w:p>
    <w:p w:rsidR="0039122A" w:rsidRDefault="0039122A" w:rsidP="0039122A">
      <w:pPr>
        <w:pStyle w:val="PodpisRysunki"/>
      </w:pPr>
      <w:bookmarkStart w:id="69" w:name="_Toc483400187"/>
      <w:bookmarkStart w:id="70" w:name="_Toc484499899"/>
      <w:r>
        <w:t xml:space="preserve">Tabela </w:t>
      </w:r>
      <w:fldSimple w:instr=" SEQ Tabela \* ARABIC ">
        <w:r w:rsidR="0067672F">
          <w:rPr>
            <w:noProof/>
          </w:rPr>
          <w:t>1</w:t>
        </w:r>
      </w:fldSimple>
      <w:r>
        <w:t xml:space="preserve">. </w:t>
      </w:r>
      <w:r w:rsidRPr="004A55D8">
        <w:t>Klasyfikacja strefy z uwzględnieniem kryteriów określonych w celu ochrony zdrowia</w:t>
      </w:r>
      <w:bookmarkEnd w:id="69"/>
      <w:bookmarkEnd w:id="70"/>
    </w:p>
    <w:tbl>
      <w:tblPr>
        <w:tblW w:w="8872" w:type="dxa"/>
        <w:jc w:val="center"/>
        <w:tblInd w:w="55" w:type="dxa"/>
        <w:tblCellMar>
          <w:left w:w="70" w:type="dxa"/>
          <w:right w:w="70" w:type="dxa"/>
        </w:tblCellMar>
        <w:tblLook w:val="04A0" w:firstRow="1" w:lastRow="0" w:firstColumn="1" w:lastColumn="0" w:noHBand="0" w:noVBand="1"/>
      </w:tblPr>
      <w:tblGrid>
        <w:gridCol w:w="2481"/>
        <w:gridCol w:w="603"/>
        <w:gridCol w:w="522"/>
        <w:gridCol w:w="454"/>
        <w:gridCol w:w="650"/>
        <w:gridCol w:w="822"/>
        <w:gridCol w:w="758"/>
        <w:gridCol w:w="542"/>
        <w:gridCol w:w="396"/>
        <w:gridCol w:w="420"/>
        <w:gridCol w:w="372"/>
        <w:gridCol w:w="416"/>
        <w:gridCol w:w="436"/>
      </w:tblGrid>
      <w:tr w:rsidR="0039122A" w:rsidRPr="002F70FA" w:rsidTr="0039122A">
        <w:trPr>
          <w:trHeight w:val="380"/>
          <w:jc w:val="center"/>
        </w:trPr>
        <w:tc>
          <w:tcPr>
            <w:tcW w:w="2481"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Nazwa strefy</w:t>
            </w:r>
          </w:p>
        </w:tc>
        <w:tc>
          <w:tcPr>
            <w:tcW w:w="6391" w:type="dxa"/>
            <w:gridSpan w:val="12"/>
            <w:tcBorders>
              <w:top w:val="single" w:sz="4" w:space="0" w:color="auto"/>
              <w:left w:val="nil"/>
              <w:bottom w:val="single" w:sz="4" w:space="0" w:color="auto"/>
              <w:right w:val="single" w:sz="4" w:space="0" w:color="auto"/>
            </w:tcBorders>
            <w:shd w:val="clear" w:color="auto" w:fill="DBE5F1" w:themeFill="accent1" w:themeFillTint="33"/>
            <w:noWrap/>
            <w:vAlign w:val="bottom"/>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Symbol klasy strefy dla poszczególnych substancji</w:t>
            </w:r>
          </w:p>
        </w:tc>
      </w:tr>
      <w:tr w:rsidR="0039122A" w:rsidRPr="002F70FA" w:rsidTr="0039122A">
        <w:trPr>
          <w:trHeight w:val="380"/>
          <w:jc w:val="center"/>
        </w:trPr>
        <w:tc>
          <w:tcPr>
            <w:tcW w:w="2481" w:type="dxa"/>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39122A" w:rsidRPr="007E4FF5" w:rsidRDefault="0039122A" w:rsidP="0039122A">
            <w:pPr>
              <w:spacing w:after="0" w:line="240" w:lineRule="auto"/>
              <w:rPr>
                <w:rFonts w:ascii="Calibri" w:eastAsia="Times New Roman" w:hAnsi="Calibri" w:cs="Times New Roman"/>
                <w:b/>
                <w:color w:val="000000"/>
                <w:lang w:eastAsia="pl-PL"/>
              </w:rPr>
            </w:pPr>
          </w:p>
        </w:tc>
        <w:tc>
          <w:tcPr>
            <w:tcW w:w="603"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NO</w:t>
            </w:r>
            <w:r w:rsidRPr="007E4FF5">
              <w:rPr>
                <w:rFonts w:ascii="Calibri" w:eastAsia="Times New Roman" w:hAnsi="Calibri" w:cs="Times New Roman"/>
                <w:b/>
                <w:color w:val="000000"/>
                <w:vertAlign w:val="subscript"/>
                <w:lang w:eastAsia="pl-PL"/>
              </w:rPr>
              <w:t>2</w:t>
            </w:r>
          </w:p>
        </w:tc>
        <w:tc>
          <w:tcPr>
            <w:tcW w:w="522"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SO</w:t>
            </w:r>
            <w:r w:rsidRPr="007E4FF5">
              <w:rPr>
                <w:rFonts w:ascii="Calibri" w:eastAsia="Times New Roman" w:hAnsi="Calibri" w:cs="Times New Roman"/>
                <w:b/>
                <w:color w:val="000000"/>
                <w:vertAlign w:val="subscript"/>
                <w:lang w:eastAsia="pl-PL"/>
              </w:rPr>
              <w:t>2</w:t>
            </w:r>
          </w:p>
        </w:tc>
        <w:tc>
          <w:tcPr>
            <w:tcW w:w="454"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CO</w:t>
            </w:r>
          </w:p>
        </w:tc>
        <w:tc>
          <w:tcPr>
            <w:tcW w:w="650"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C</w:t>
            </w:r>
            <w:r w:rsidRPr="007E4FF5">
              <w:rPr>
                <w:rFonts w:ascii="Calibri" w:eastAsia="Times New Roman" w:hAnsi="Calibri" w:cs="Times New Roman"/>
                <w:b/>
                <w:color w:val="000000"/>
                <w:vertAlign w:val="subscript"/>
                <w:lang w:eastAsia="pl-PL"/>
              </w:rPr>
              <w:t>6</w:t>
            </w:r>
            <w:r w:rsidRPr="007E4FF5">
              <w:rPr>
                <w:rFonts w:ascii="Calibri" w:eastAsia="Times New Roman" w:hAnsi="Calibri" w:cs="Times New Roman"/>
                <w:b/>
                <w:color w:val="000000"/>
                <w:lang w:eastAsia="pl-PL"/>
              </w:rPr>
              <w:t>H</w:t>
            </w:r>
            <w:r w:rsidRPr="007E4FF5">
              <w:rPr>
                <w:rFonts w:ascii="Calibri" w:eastAsia="Times New Roman" w:hAnsi="Calibri" w:cs="Times New Roman"/>
                <w:b/>
                <w:color w:val="000000"/>
                <w:vertAlign w:val="subscript"/>
                <w:lang w:eastAsia="pl-PL"/>
              </w:rPr>
              <w:t>6</w:t>
            </w:r>
          </w:p>
        </w:tc>
        <w:tc>
          <w:tcPr>
            <w:tcW w:w="822"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pył PM2,5</w:t>
            </w:r>
          </w:p>
        </w:tc>
        <w:tc>
          <w:tcPr>
            <w:tcW w:w="758"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pył PM10</w:t>
            </w:r>
          </w:p>
        </w:tc>
        <w:tc>
          <w:tcPr>
            <w:tcW w:w="542"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proofErr w:type="spellStart"/>
            <w:r w:rsidRPr="007E4FF5">
              <w:rPr>
                <w:rFonts w:ascii="Calibri" w:eastAsia="Times New Roman" w:hAnsi="Calibri" w:cs="Times New Roman"/>
                <w:b/>
                <w:color w:val="000000"/>
                <w:lang w:eastAsia="pl-PL"/>
              </w:rPr>
              <w:t>BaP</w:t>
            </w:r>
            <w:proofErr w:type="spellEnd"/>
          </w:p>
        </w:tc>
        <w:tc>
          <w:tcPr>
            <w:tcW w:w="396"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As</w:t>
            </w:r>
          </w:p>
        </w:tc>
        <w:tc>
          <w:tcPr>
            <w:tcW w:w="420"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Cd</w:t>
            </w:r>
          </w:p>
        </w:tc>
        <w:tc>
          <w:tcPr>
            <w:tcW w:w="372"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Ni</w:t>
            </w:r>
          </w:p>
        </w:tc>
        <w:tc>
          <w:tcPr>
            <w:tcW w:w="416"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Pb</w:t>
            </w:r>
          </w:p>
        </w:tc>
        <w:tc>
          <w:tcPr>
            <w:tcW w:w="436"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7E4FF5" w:rsidRDefault="0039122A" w:rsidP="0039122A">
            <w:pPr>
              <w:spacing w:after="0" w:line="240" w:lineRule="auto"/>
              <w:jc w:val="center"/>
              <w:rPr>
                <w:rFonts w:ascii="Calibri" w:eastAsia="Times New Roman" w:hAnsi="Calibri" w:cs="Times New Roman"/>
                <w:b/>
                <w:color w:val="000000"/>
                <w:lang w:eastAsia="pl-PL"/>
              </w:rPr>
            </w:pPr>
            <w:r w:rsidRPr="007E4FF5">
              <w:rPr>
                <w:rFonts w:ascii="Calibri" w:eastAsia="Times New Roman" w:hAnsi="Calibri" w:cs="Times New Roman"/>
                <w:b/>
                <w:color w:val="000000"/>
                <w:lang w:eastAsia="pl-PL"/>
              </w:rPr>
              <w:t>O</w:t>
            </w:r>
            <w:r w:rsidRPr="007E4FF5">
              <w:rPr>
                <w:rFonts w:ascii="Calibri" w:eastAsia="Times New Roman" w:hAnsi="Calibri" w:cs="Times New Roman"/>
                <w:b/>
                <w:color w:val="000000"/>
                <w:vertAlign w:val="subscript"/>
                <w:lang w:eastAsia="pl-PL"/>
              </w:rPr>
              <w:t>3</w:t>
            </w:r>
          </w:p>
        </w:tc>
      </w:tr>
      <w:tr w:rsidR="0039122A" w:rsidRPr="002F70FA" w:rsidTr="0039122A">
        <w:trPr>
          <w:trHeight w:val="380"/>
          <w:jc w:val="center"/>
        </w:trPr>
        <w:tc>
          <w:tcPr>
            <w:tcW w:w="2481" w:type="dxa"/>
            <w:tcBorders>
              <w:top w:val="nil"/>
              <w:left w:val="single" w:sz="4" w:space="0" w:color="auto"/>
              <w:bottom w:val="single" w:sz="4" w:space="0" w:color="auto"/>
              <w:right w:val="single" w:sz="4" w:space="0" w:color="auto"/>
            </w:tcBorders>
            <w:shd w:val="clear" w:color="auto" w:fill="auto"/>
            <w:noWrap/>
            <w:vAlign w:val="center"/>
            <w:hideMark/>
          </w:tcPr>
          <w:p w:rsidR="0039122A"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Strefa</w:t>
            </w:r>
          </w:p>
          <w:p w:rsidR="0039122A" w:rsidRPr="002F70FA"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warmińsko-mazurska</w:t>
            </w:r>
          </w:p>
        </w:tc>
        <w:tc>
          <w:tcPr>
            <w:tcW w:w="603" w:type="dxa"/>
            <w:tcBorders>
              <w:top w:val="nil"/>
              <w:left w:val="nil"/>
              <w:bottom w:val="single" w:sz="4" w:space="0" w:color="auto"/>
              <w:right w:val="single" w:sz="4" w:space="0" w:color="auto"/>
            </w:tcBorders>
            <w:shd w:val="clear" w:color="auto" w:fill="auto"/>
            <w:noWrap/>
            <w:vAlign w:val="center"/>
            <w:hideMark/>
          </w:tcPr>
          <w:p w:rsidR="0039122A" w:rsidRPr="002F70FA"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522" w:type="dxa"/>
            <w:tcBorders>
              <w:top w:val="nil"/>
              <w:left w:val="nil"/>
              <w:bottom w:val="single" w:sz="4" w:space="0" w:color="auto"/>
              <w:right w:val="single" w:sz="4" w:space="0" w:color="auto"/>
            </w:tcBorders>
            <w:shd w:val="clear" w:color="auto" w:fill="auto"/>
            <w:noWrap/>
            <w:vAlign w:val="center"/>
            <w:hideMark/>
          </w:tcPr>
          <w:p w:rsidR="0039122A" w:rsidRPr="002F70FA" w:rsidRDefault="0039122A" w:rsidP="0039122A">
            <w:pPr>
              <w:spacing w:after="0" w:line="240" w:lineRule="auto"/>
              <w:jc w:val="center"/>
              <w:rPr>
                <w:rFonts w:ascii="Calibri" w:eastAsia="Times New Roman" w:hAnsi="Calibri" w:cs="Times New Roman"/>
                <w:color w:val="000000"/>
                <w:lang w:eastAsia="pl-PL"/>
              </w:rPr>
            </w:pPr>
            <w:r w:rsidRPr="002F70FA">
              <w:rPr>
                <w:rFonts w:ascii="Calibri" w:eastAsia="Times New Roman" w:hAnsi="Calibri" w:cs="Times New Roman"/>
                <w:color w:val="000000"/>
                <w:lang w:eastAsia="pl-PL"/>
              </w:rPr>
              <w:t>A</w:t>
            </w:r>
          </w:p>
        </w:tc>
        <w:tc>
          <w:tcPr>
            <w:tcW w:w="454" w:type="dxa"/>
            <w:tcBorders>
              <w:top w:val="nil"/>
              <w:left w:val="nil"/>
              <w:bottom w:val="single" w:sz="4" w:space="0" w:color="auto"/>
              <w:right w:val="single" w:sz="4" w:space="0" w:color="auto"/>
            </w:tcBorders>
            <w:shd w:val="clear" w:color="auto" w:fill="auto"/>
            <w:noWrap/>
            <w:vAlign w:val="center"/>
            <w:hideMark/>
          </w:tcPr>
          <w:p w:rsidR="0039122A" w:rsidRPr="002F70FA"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650" w:type="dxa"/>
            <w:tcBorders>
              <w:top w:val="nil"/>
              <w:left w:val="nil"/>
              <w:bottom w:val="single" w:sz="4" w:space="0" w:color="auto"/>
              <w:right w:val="single" w:sz="4" w:space="0" w:color="auto"/>
            </w:tcBorders>
            <w:shd w:val="clear" w:color="auto" w:fill="auto"/>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822" w:type="dxa"/>
            <w:tcBorders>
              <w:top w:val="nil"/>
              <w:left w:val="nil"/>
              <w:bottom w:val="single" w:sz="4" w:space="0" w:color="auto"/>
              <w:right w:val="single" w:sz="4" w:space="0" w:color="auto"/>
            </w:tcBorders>
            <w:shd w:val="clear" w:color="auto" w:fill="auto"/>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758" w:type="dxa"/>
            <w:tcBorders>
              <w:top w:val="nil"/>
              <w:left w:val="nil"/>
              <w:bottom w:val="single" w:sz="4" w:space="0" w:color="auto"/>
              <w:right w:val="single" w:sz="4" w:space="0" w:color="auto"/>
            </w:tcBorders>
            <w:shd w:val="clear" w:color="auto" w:fill="FF0000"/>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C</w:t>
            </w:r>
          </w:p>
        </w:tc>
        <w:tc>
          <w:tcPr>
            <w:tcW w:w="542" w:type="dxa"/>
            <w:tcBorders>
              <w:top w:val="nil"/>
              <w:left w:val="nil"/>
              <w:bottom w:val="single" w:sz="4" w:space="0" w:color="auto"/>
              <w:right w:val="single" w:sz="4" w:space="0" w:color="auto"/>
            </w:tcBorders>
            <w:shd w:val="clear" w:color="auto" w:fill="FF0000"/>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C</w:t>
            </w:r>
          </w:p>
        </w:tc>
        <w:tc>
          <w:tcPr>
            <w:tcW w:w="396" w:type="dxa"/>
            <w:tcBorders>
              <w:top w:val="nil"/>
              <w:left w:val="nil"/>
              <w:bottom w:val="single" w:sz="4" w:space="0" w:color="auto"/>
              <w:right w:val="single" w:sz="4" w:space="0" w:color="auto"/>
            </w:tcBorders>
            <w:shd w:val="clear" w:color="auto" w:fill="auto"/>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420" w:type="dxa"/>
            <w:tcBorders>
              <w:top w:val="nil"/>
              <w:left w:val="nil"/>
              <w:bottom w:val="single" w:sz="4" w:space="0" w:color="auto"/>
              <w:right w:val="single" w:sz="4" w:space="0" w:color="auto"/>
            </w:tcBorders>
            <w:shd w:val="clear" w:color="auto" w:fill="auto"/>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372" w:type="dxa"/>
            <w:tcBorders>
              <w:top w:val="nil"/>
              <w:left w:val="nil"/>
              <w:bottom w:val="single" w:sz="4" w:space="0" w:color="auto"/>
              <w:right w:val="single" w:sz="4" w:space="0" w:color="auto"/>
            </w:tcBorders>
            <w:shd w:val="clear" w:color="auto" w:fill="auto"/>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416" w:type="dxa"/>
            <w:tcBorders>
              <w:top w:val="nil"/>
              <w:left w:val="nil"/>
              <w:bottom w:val="single" w:sz="4" w:space="0" w:color="auto"/>
              <w:right w:val="single" w:sz="4" w:space="0" w:color="auto"/>
            </w:tcBorders>
            <w:shd w:val="clear" w:color="auto" w:fill="auto"/>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A</w:t>
            </w:r>
          </w:p>
        </w:tc>
        <w:tc>
          <w:tcPr>
            <w:tcW w:w="436" w:type="dxa"/>
            <w:tcBorders>
              <w:top w:val="nil"/>
              <w:left w:val="nil"/>
              <w:bottom w:val="single" w:sz="4" w:space="0" w:color="auto"/>
              <w:right w:val="single" w:sz="4" w:space="0" w:color="auto"/>
            </w:tcBorders>
            <w:shd w:val="clear" w:color="auto" w:fill="FF0000"/>
            <w:noWrap/>
            <w:vAlign w:val="center"/>
            <w:hideMark/>
          </w:tcPr>
          <w:p w:rsidR="0039122A" w:rsidRPr="00DF2A68" w:rsidRDefault="0039122A" w:rsidP="0039122A">
            <w:pPr>
              <w:spacing w:after="0" w:line="240" w:lineRule="auto"/>
              <w:jc w:val="center"/>
              <w:rPr>
                <w:rFonts w:ascii="Calibri" w:eastAsia="Times New Roman" w:hAnsi="Calibri" w:cs="Times New Roman"/>
                <w:color w:val="000000"/>
                <w:lang w:eastAsia="pl-PL"/>
              </w:rPr>
            </w:pPr>
            <w:r>
              <w:rPr>
                <w:rFonts w:ascii="Calibri" w:eastAsia="Times New Roman" w:hAnsi="Calibri" w:cs="Times New Roman"/>
                <w:color w:val="000000"/>
                <w:lang w:eastAsia="pl-PL"/>
              </w:rPr>
              <w:t>D2</w:t>
            </w:r>
          </w:p>
        </w:tc>
      </w:tr>
    </w:tbl>
    <w:p w:rsidR="0039122A" w:rsidRDefault="0039122A" w:rsidP="0039122A">
      <w:pPr>
        <w:pStyle w:val="rdo"/>
      </w:pPr>
      <w:r>
        <w:t>Źródło: Ocena roczna jakości powietrza w województwie Warmińsko-Mazurskim w 2015 roku</w:t>
      </w:r>
    </w:p>
    <w:p w:rsidR="0039122A" w:rsidRDefault="0039122A" w:rsidP="0039122A">
      <w:pPr>
        <w:pStyle w:val="Akapit"/>
      </w:pPr>
      <w:r>
        <w:t>Dla poziomu dopuszczalnego dwutlenku siarki, dwutlenku azotu, ołowiu, benzenu, tlenku węgla oraz poziomu docelowego kadmu, arsenu, niklu strefę warmińsko-mazurską zaliczono do klasy A. Również w przypadku pyłu PM2,5 strefę zaliczono do klasy A.</w:t>
      </w:r>
    </w:p>
    <w:p w:rsidR="0039122A" w:rsidRPr="001857A3" w:rsidRDefault="0039122A" w:rsidP="0039122A">
      <w:pPr>
        <w:pStyle w:val="Akapit"/>
        <w:rPr>
          <w:b/>
        </w:rPr>
      </w:pPr>
      <w:r w:rsidRPr="001857A3">
        <w:rPr>
          <w:b/>
        </w:rPr>
        <w:t>PM10</w:t>
      </w:r>
    </w:p>
    <w:p w:rsidR="0039122A" w:rsidRDefault="0039122A" w:rsidP="0039122A">
      <w:pPr>
        <w:pStyle w:val="Akapit"/>
      </w:pPr>
      <w:r>
        <w:t>W żadnej ze stref nie stwierdzono przekroczenia poziomu dopuszczalnego dla średniej rocznej. W strefie warmińsko-mazurskiej zanotowano przekroczenie poziomu dopuszczalnego ze względu na liczbę dni z wartościami powyżej 35 µg/m3. Strefę warmińsko-mazurską zakwalifikowano do klasy C.</w:t>
      </w:r>
    </w:p>
    <w:p w:rsidR="0039122A" w:rsidRPr="001857A3" w:rsidRDefault="0039122A" w:rsidP="0039122A">
      <w:pPr>
        <w:pStyle w:val="Akapit"/>
        <w:rPr>
          <w:b/>
        </w:rPr>
      </w:pPr>
      <w:proofErr w:type="spellStart"/>
      <w:r w:rsidRPr="001857A3">
        <w:rPr>
          <w:b/>
        </w:rPr>
        <w:t>Benzo</w:t>
      </w:r>
      <w:proofErr w:type="spellEnd"/>
      <w:r w:rsidRPr="001857A3">
        <w:rPr>
          <w:b/>
        </w:rPr>
        <w:t>(a)</w:t>
      </w:r>
      <w:proofErr w:type="spellStart"/>
      <w:r w:rsidRPr="001857A3">
        <w:rPr>
          <w:b/>
        </w:rPr>
        <w:t>piren</w:t>
      </w:r>
      <w:proofErr w:type="spellEnd"/>
    </w:p>
    <w:p w:rsidR="0039122A" w:rsidRDefault="0039122A" w:rsidP="0039122A">
      <w:pPr>
        <w:pStyle w:val="Akapit"/>
      </w:pPr>
      <w:r>
        <w:t xml:space="preserve">Ocenę przeprowadzono w oparciu o wyniki pomiarów zawartości </w:t>
      </w:r>
      <w:proofErr w:type="spellStart"/>
      <w:r>
        <w:t>benzo</w:t>
      </w:r>
      <w:proofErr w:type="spellEnd"/>
      <w:r>
        <w:t>(a)</w:t>
      </w:r>
      <w:proofErr w:type="spellStart"/>
      <w:r>
        <w:t>pirenu</w:t>
      </w:r>
      <w:proofErr w:type="spellEnd"/>
      <w:r>
        <w:t xml:space="preserve">(WWA) w pyle PM10 z sączków eksponowanych na stanowiskach w Elblągu, Olsztynie, Iławie, Nidzicy i stacji KMŚ Puszcza Borecka. W dwóch strefach – miasto Elbląg i </w:t>
      </w:r>
      <w:r>
        <w:lastRenderedPageBreak/>
        <w:t xml:space="preserve">strefie warmińsko-mazurskiej zanotowano przekroczenie poziomu docelowego. Średnia roczna z wyników pomiarów wynosiła kolejno: </w:t>
      </w:r>
    </w:p>
    <w:p w:rsidR="0039122A" w:rsidRDefault="0039122A" w:rsidP="0039122A">
      <w:pPr>
        <w:pStyle w:val="Akapit"/>
      </w:pPr>
      <w:r>
        <w:t>•</w:t>
      </w:r>
      <w:r>
        <w:tab/>
        <w:t xml:space="preserve">Nidzica – 3,1 </w:t>
      </w:r>
      <w:proofErr w:type="spellStart"/>
      <w:r>
        <w:t>ng</w:t>
      </w:r>
      <w:proofErr w:type="spellEnd"/>
      <w:r>
        <w:t>/m3,</w:t>
      </w:r>
    </w:p>
    <w:p w:rsidR="0039122A" w:rsidRDefault="0039122A" w:rsidP="0039122A">
      <w:pPr>
        <w:pStyle w:val="Akapit"/>
      </w:pPr>
      <w:r>
        <w:t>•</w:t>
      </w:r>
      <w:r>
        <w:tab/>
        <w:t xml:space="preserve">Elbląg – 2,0 </w:t>
      </w:r>
      <w:proofErr w:type="spellStart"/>
      <w:r>
        <w:t>ng</w:t>
      </w:r>
      <w:proofErr w:type="spellEnd"/>
      <w:r>
        <w:t>/m3,</w:t>
      </w:r>
    </w:p>
    <w:p w:rsidR="0039122A" w:rsidRDefault="0039122A" w:rsidP="0039122A">
      <w:pPr>
        <w:pStyle w:val="Akapit"/>
      </w:pPr>
      <w:r>
        <w:t>•</w:t>
      </w:r>
      <w:r>
        <w:tab/>
        <w:t xml:space="preserve">Olsztyn – 1,3 </w:t>
      </w:r>
      <w:proofErr w:type="spellStart"/>
      <w:r>
        <w:t>ng</w:t>
      </w:r>
      <w:proofErr w:type="spellEnd"/>
      <w:r>
        <w:t>/m3,</w:t>
      </w:r>
    </w:p>
    <w:p w:rsidR="0039122A" w:rsidRDefault="0039122A" w:rsidP="0039122A">
      <w:pPr>
        <w:pStyle w:val="Akapit"/>
      </w:pPr>
      <w:r>
        <w:t>•</w:t>
      </w:r>
      <w:r>
        <w:tab/>
        <w:t xml:space="preserve">Iława – 3,3 </w:t>
      </w:r>
      <w:proofErr w:type="spellStart"/>
      <w:r>
        <w:t>ng</w:t>
      </w:r>
      <w:proofErr w:type="spellEnd"/>
      <w:r>
        <w:t>/m3,</w:t>
      </w:r>
    </w:p>
    <w:p w:rsidR="0039122A" w:rsidRDefault="0039122A" w:rsidP="0039122A">
      <w:pPr>
        <w:pStyle w:val="Akapit"/>
      </w:pPr>
      <w:r>
        <w:t>•</w:t>
      </w:r>
      <w:r>
        <w:tab/>
        <w:t xml:space="preserve">KMŚ Puszcza Borecka – 0,3 </w:t>
      </w:r>
      <w:proofErr w:type="spellStart"/>
      <w:r>
        <w:t>ng</w:t>
      </w:r>
      <w:proofErr w:type="spellEnd"/>
      <w:r>
        <w:t>/m3.</w:t>
      </w:r>
    </w:p>
    <w:p w:rsidR="0039122A" w:rsidRPr="001857A3" w:rsidRDefault="0039122A" w:rsidP="0039122A">
      <w:pPr>
        <w:pStyle w:val="Akapit"/>
        <w:rPr>
          <w:b/>
        </w:rPr>
      </w:pPr>
      <w:r w:rsidRPr="001857A3">
        <w:rPr>
          <w:b/>
        </w:rPr>
        <w:t>Ozon</w:t>
      </w:r>
    </w:p>
    <w:p w:rsidR="0039122A" w:rsidRDefault="0039122A" w:rsidP="0039122A">
      <w:pPr>
        <w:pStyle w:val="Akapit"/>
      </w:pPr>
      <w:r>
        <w:t>Do klasyfikacji uwzględniono stężenia zmierzone na sześciu stanowiskach pomiarowych na terenie województwa warmińsko-mazurskiego. Na żadnym ze stanowisk pomiarowych nie zanotowano przekroczenia poziomu docelowego. Najwyższą średnią liczby dni z ostatnich trzech lat, w których stwierdzono ośmiogodzinną średnią kroczącą z wartością powyżej 120 µg/m3 , zanotowano na stacji znajdującej się w Puszczy Boreckiej (ok. 80 km na północny-wschód) – 11 dni . W każdej ze stacji na terenie województwa zanotowano przekroczenie poziomu celu długoterminowego.</w:t>
      </w:r>
    </w:p>
    <w:p w:rsidR="0039122A" w:rsidRDefault="0039122A" w:rsidP="0039122A">
      <w:pPr>
        <w:pStyle w:val="Nagwek2"/>
        <w:numPr>
          <w:ilvl w:val="1"/>
          <w:numId w:val="1"/>
        </w:numPr>
      </w:pPr>
      <w:bookmarkStart w:id="71" w:name="_Toc467837216"/>
      <w:bookmarkStart w:id="72" w:name="_Toc476308349"/>
      <w:bookmarkStart w:id="73" w:name="_Toc481757822"/>
      <w:bookmarkStart w:id="74" w:name="_Toc489946595"/>
      <w:r>
        <w:t>Zagrożenia hałasem</w:t>
      </w:r>
      <w:bookmarkEnd w:id="71"/>
      <w:bookmarkEnd w:id="72"/>
      <w:bookmarkEnd w:id="73"/>
      <w:bookmarkEnd w:id="74"/>
      <w:r>
        <w:t xml:space="preserve"> </w:t>
      </w:r>
    </w:p>
    <w:p w:rsidR="0039122A" w:rsidRDefault="0039122A" w:rsidP="0039122A">
      <w:pPr>
        <w:pStyle w:val="Akapit"/>
      </w:pPr>
      <w:r>
        <w:t xml:space="preserve">Podstawowym źródłem hałasu na terenie Gminy Mrągowo jest ruch samochodowy. Pojazdy biorące udział w ruchu nie emitują na ogół hałasu o wysokich poziomach, jednakże ze względu na dużą liczbę źródeł emitujących jednocześnie ten rodzaj hałasu uważany jest za najbardziej uciążliwy dla środowiska. Tabela </w:t>
      </w:r>
      <w:r w:rsidR="004B26FB">
        <w:t>2</w:t>
      </w:r>
      <w:r>
        <w:t xml:space="preserve"> przedstawia liczbę pojazdów przejeżdżających przez drogi DK 16 oraz DK 59 w poszczególnych przedziałach czasowych. Największe natężenie ruchu w obu przypadkach zaobserwowano w godzinach od 06:00 do 18:00.</w:t>
      </w:r>
    </w:p>
    <w:p w:rsidR="0039122A" w:rsidRDefault="0039122A" w:rsidP="0039122A">
      <w:pPr>
        <w:pStyle w:val="Akapit"/>
      </w:pPr>
      <w:r>
        <w:t>Na wartości poziomów dźwięku hałasu drogowego mają przede wszystkim wpływ takie wielkości i parametry jak:</w:t>
      </w:r>
    </w:p>
    <w:p w:rsidR="0039122A" w:rsidRDefault="0039122A" w:rsidP="00416B32">
      <w:pPr>
        <w:pStyle w:val="Akapitzlist"/>
        <w:numPr>
          <w:ilvl w:val="0"/>
          <w:numId w:val="10"/>
        </w:numPr>
        <w:spacing w:after="0" w:line="360" w:lineRule="auto"/>
        <w:contextualSpacing w:val="0"/>
        <w:jc w:val="both"/>
      </w:pPr>
      <w:r>
        <w:t>natężenie ruchu,</w:t>
      </w:r>
    </w:p>
    <w:p w:rsidR="0039122A" w:rsidRDefault="0039122A" w:rsidP="00416B32">
      <w:pPr>
        <w:pStyle w:val="Akapitzlist"/>
        <w:numPr>
          <w:ilvl w:val="0"/>
          <w:numId w:val="10"/>
        </w:numPr>
        <w:spacing w:after="0" w:line="360" w:lineRule="auto"/>
        <w:contextualSpacing w:val="0"/>
        <w:jc w:val="both"/>
      </w:pPr>
      <w:r>
        <w:t>moc akustyczna emitowana przez pojazdy biorące udział w ruchu,</w:t>
      </w:r>
    </w:p>
    <w:p w:rsidR="0039122A" w:rsidRDefault="0039122A" w:rsidP="00416B32">
      <w:pPr>
        <w:pStyle w:val="Akapitzlist"/>
        <w:numPr>
          <w:ilvl w:val="0"/>
          <w:numId w:val="10"/>
        </w:numPr>
        <w:spacing w:after="0" w:line="360" w:lineRule="auto"/>
        <w:contextualSpacing w:val="0"/>
        <w:jc w:val="both"/>
      </w:pPr>
      <w:r>
        <w:t>średnia prędkość potoku ruchu,</w:t>
      </w:r>
    </w:p>
    <w:p w:rsidR="0039122A" w:rsidRDefault="0039122A" w:rsidP="00416B32">
      <w:pPr>
        <w:pStyle w:val="Akapitzlist"/>
        <w:numPr>
          <w:ilvl w:val="0"/>
          <w:numId w:val="10"/>
        </w:numPr>
        <w:spacing w:after="0" w:line="360" w:lineRule="auto"/>
        <w:contextualSpacing w:val="0"/>
        <w:jc w:val="both"/>
      </w:pPr>
      <w:r>
        <w:t>liczba źródeł na jednostkę powierzchni,</w:t>
      </w:r>
    </w:p>
    <w:p w:rsidR="0039122A" w:rsidRDefault="0039122A" w:rsidP="00416B32">
      <w:pPr>
        <w:pStyle w:val="Akapitzlist"/>
        <w:numPr>
          <w:ilvl w:val="0"/>
          <w:numId w:val="10"/>
        </w:numPr>
        <w:spacing w:after="120" w:line="360" w:lineRule="auto"/>
        <w:ind w:left="1293" w:hanging="357"/>
        <w:contextualSpacing w:val="0"/>
        <w:jc w:val="both"/>
      </w:pPr>
      <w:r>
        <w:t>rodzaj i stan nawierzchni.</w:t>
      </w:r>
    </w:p>
    <w:p w:rsidR="009739E2" w:rsidRDefault="009739E2" w:rsidP="0039122A">
      <w:pPr>
        <w:pStyle w:val="PodpisRysunki"/>
      </w:pPr>
      <w:bookmarkStart w:id="75" w:name="_Toc483400188"/>
      <w:bookmarkStart w:id="76" w:name="_Toc484499900"/>
      <w:r>
        <w:br w:type="page"/>
      </w:r>
    </w:p>
    <w:p w:rsidR="0039122A" w:rsidRDefault="0039122A" w:rsidP="0039122A">
      <w:pPr>
        <w:pStyle w:val="PodpisRysunki"/>
      </w:pPr>
      <w:r>
        <w:lastRenderedPageBreak/>
        <w:t xml:space="preserve">Tabela </w:t>
      </w:r>
      <w:fldSimple w:instr=" SEQ Tabela \* ARABIC ">
        <w:r w:rsidR="0067672F">
          <w:rPr>
            <w:noProof/>
          </w:rPr>
          <w:t>2</w:t>
        </w:r>
      </w:fldSimple>
      <w:r>
        <w:t>.Natężenie ruchu na odcinkach dróg poddanych analizie</w:t>
      </w:r>
      <w:bookmarkEnd w:id="75"/>
      <w:bookmarkEnd w:id="76"/>
      <w:r>
        <w:t xml:space="preserve"> </w:t>
      </w:r>
    </w:p>
    <w:tbl>
      <w:tblPr>
        <w:tblW w:w="7942" w:type="dxa"/>
        <w:jc w:val="center"/>
        <w:tblInd w:w="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1668"/>
        <w:gridCol w:w="1545"/>
        <w:gridCol w:w="1543"/>
        <w:gridCol w:w="1541"/>
      </w:tblGrid>
      <w:tr w:rsidR="0039122A" w:rsidTr="00B96D48">
        <w:trPr>
          <w:trHeight w:val="334"/>
          <w:jc w:val="center"/>
        </w:trPr>
        <w:tc>
          <w:tcPr>
            <w:tcW w:w="7941" w:type="dxa"/>
            <w:gridSpan w:val="5"/>
            <w:shd w:val="clear" w:color="auto" w:fill="DBE5F1" w:themeFill="accent1" w:themeFillTint="33"/>
            <w:vAlign w:val="center"/>
          </w:tcPr>
          <w:p w:rsidR="0039122A" w:rsidRPr="00505E70" w:rsidRDefault="0039122A" w:rsidP="00CB68E5">
            <w:pPr>
              <w:pStyle w:val="Akapitzlist"/>
              <w:spacing w:after="0"/>
              <w:ind w:left="0"/>
              <w:contextualSpacing w:val="0"/>
              <w:jc w:val="center"/>
              <w:rPr>
                <w:b/>
              </w:rPr>
            </w:pPr>
            <w:r w:rsidRPr="00505E70">
              <w:rPr>
                <w:b/>
              </w:rPr>
              <w:t>Średnie dobowe natężenie ruchu</w:t>
            </w:r>
            <w:r>
              <w:rPr>
                <w:b/>
              </w:rPr>
              <w:t xml:space="preserve"> [liczba pojazdów]</w:t>
            </w:r>
          </w:p>
        </w:tc>
      </w:tr>
      <w:tr w:rsidR="0039122A" w:rsidTr="00B96D48">
        <w:trPr>
          <w:trHeight w:val="334"/>
          <w:jc w:val="center"/>
        </w:trPr>
        <w:tc>
          <w:tcPr>
            <w:tcW w:w="1645" w:type="dxa"/>
            <w:shd w:val="clear" w:color="auto" w:fill="DBE5F1" w:themeFill="accent1" w:themeFillTint="33"/>
            <w:vAlign w:val="center"/>
          </w:tcPr>
          <w:p w:rsidR="0039122A" w:rsidRPr="00505E70" w:rsidRDefault="0039122A" w:rsidP="00CB68E5">
            <w:pPr>
              <w:pStyle w:val="Akapitzlist"/>
              <w:spacing w:after="0"/>
              <w:ind w:left="0"/>
              <w:contextualSpacing w:val="0"/>
              <w:jc w:val="center"/>
              <w:rPr>
                <w:b/>
              </w:rPr>
            </w:pPr>
            <w:r w:rsidRPr="00505E70">
              <w:rPr>
                <w:b/>
              </w:rPr>
              <w:t>Godzina</w:t>
            </w:r>
          </w:p>
        </w:tc>
        <w:tc>
          <w:tcPr>
            <w:tcW w:w="1668" w:type="dxa"/>
            <w:shd w:val="clear" w:color="auto" w:fill="DBE5F1" w:themeFill="accent1" w:themeFillTint="33"/>
            <w:vAlign w:val="center"/>
          </w:tcPr>
          <w:p w:rsidR="0039122A" w:rsidRPr="00505E70" w:rsidRDefault="0039122A" w:rsidP="00CB68E5">
            <w:pPr>
              <w:pStyle w:val="Akapitzlist"/>
              <w:spacing w:after="0"/>
              <w:ind w:left="0"/>
              <w:contextualSpacing w:val="0"/>
              <w:jc w:val="center"/>
              <w:rPr>
                <w:b/>
              </w:rPr>
            </w:pPr>
            <w:r w:rsidRPr="00505E70">
              <w:rPr>
                <w:b/>
              </w:rPr>
              <w:t>06:00 -18:00</w:t>
            </w:r>
          </w:p>
        </w:tc>
        <w:tc>
          <w:tcPr>
            <w:tcW w:w="1545" w:type="dxa"/>
            <w:shd w:val="clear" w:color="auto" w:fill="DBE5F1" w:themeFill="accent1" w:themeFillTint="33"/>
            <w:vAlign w:val="center"/>
          </w:tcPr>
          <w:p w:rsidR="0039122A" w:rsidRPr="00505E70" w:rsidRDefault="0039122A" w:rsidP="00CB68E5">
            <w:pPr>
              <w:pStyle w:val="Akapitzlist"/>
              <w:spacing w:after="0"/>
              <w:ind w:left="0"/>
              <w:contextualSpacing w:val="0"/>
              <w:jc w:val="center"/>
              <w:rPr>
                <w:b/>
              </w:rPr>
            </w:pPr>
            <w:r w:rsidRPr="00505E70">
              <w:rPr>
                <w:b/>
              </w:rPr>
              <w:t>18:00- 22:00</w:t>
            </w:r>
          </w:p>
        </w:tc>
        <w:tc>
          <w:tcPr>
            <w:tcW w:w="1543" w:type="dxa"/>
            <w:shd w:val="clear" w:color="auto" w:fill="DBE5F1" w:themeFill="accent1" w:themeFillTint="33"/>
            <w:vAlign w:val="center"/>
          </w:tcPr>
          <w:p w:rsidR="0039122A" w:rsidRPr="00505E70" w:rsidRDefault="0039122A" w:rsidP="00CB68E5">
            <w:pPr>
              <w:pStyle w:val="Akapitzlist"/>
              <w:spacing w:after="0"/>
              <w:ind w:left="0"/>
              <w:contextualSpacing w:val="0"/>
              <w:jc w:val="center"/>
              <w:rPr>
                <w:b/>
              </w:rPr>
            </w:pPr>
            <w:r w:rsidRPr="00505E70">
              <w:rPr>
                <w:b/>
              </w:rPr>
              <w:t>22:00-06:00</w:t>
            </w:r>
          </w:p>
        </w:tc>
        <w:tc>
          <w:tcPr>
            <w:tcW w:w="1541" w:type="dxa"/>
            <w:shd w:val="clear" w:color="auto" w:fill="DBE5F1" w:themeFill="accent1" w:themeFillTint="33"/>
            <w:vAlign w:val="center"/>
          </w:tcPr>
          <w:p w:rsidR="0039122A" w:rsidRPr="00505E70" w:rsidRDefault="0039122A" w:rsidP="00CB68E5">
            <w:pPr>
              <w:pStyle w:val="Akapitzlist"/>
              <w:spacing w:after="0"/>
              <w:ind w:left="0"/>
              <w:contextualSpacing w:val="0"/>
              <w:jc w:val="center"/>
              <w:rPr>
                <w:b/>
              </w:rPr>
            </w:pPr>
            <w:r w:rsidRPr="00505E70">
              <w:rPr>
                <w:b/>
              </w:rPr>
              <w:t>Suma</w:t>
            </w:r>
          </w:p>
        </w:tc>
      </w:tr>
      <w:tr w:rsidR="0039122A" w:rsidTr="00B96D48">
        <w:trPr>
          <w:trHeight w:val="334"/>
          <w:jc w:val="center"/>
        </w:trPr>
        <w:tc>
          <w:tcPr>
            <w:tcW w:w="1645" w:type="dxa"/>
            <w:vAlign w:val="center"/>
          </w:tcPr>
          <w:p w:rsidR="0039122A" w:rsidRDefault="0039122A" w:rsidP="00CB68E5">
            <w:pPr>
              <w:pStyle w:val="Akapitzlist"/>
              <w:spacing w:after="0"/>
              <w:ind w:left="0"/>
              <w:contextualSpacing w:val="0"/>
              <w:jc w:val="center"/>
            </w:pPr>
            <w:r>
              <w:t>DK 16</w:t>
            </w:r>
          </w:p>
        </w:tc>
        <w:tc>
          <w:tcPr>
            <w:tcW w:w="1668" w:type="dxa"/>
            <w:vAlign w:val="center"/>
          </w:tcPr>
          <w:p w:rsidR="0039122A" w:rsidRDefault="0039122A" w:rsidP="00CB68E5">
            <w:pPr>
              <w:pStyle w:val="Akapitzlist"/>
              <w:spacing w:after="0"/>
              <w:ind w:left="0"/>
              <w:contextualSpacing w:val="0"/>
              <w:jc w:val="center"/>
            </w:pPr>
            <w:r>
              <w:t>7466</w:t>
            </w:r>
          </w:p>
        </w:tc>
        <w:tc>
          <w:tcPr>
            <w:tcW w:w="1545" w:type="dxa"/>
            <w:vAlign w:val="center"/>
          </w:tcPr>
          <w:p w:rsidR="0039122A" w:rsidRDefault="0039122A" w:rsidP="00CB68E5">
            <w:pPr>
              <w:pStyle w:val="Akapitzlist"/>
              <w:spacing w:after="0"/>
              <w:ind w:left="0"/>
              <w:contextualSpacing w:val="0"/>
              <w:jc w:val="center"/>
            </w:pPr>
            <w:r>
              <w:t>1458</w:t>
            </w:r>
          </w:p>
        </w:tc>
        <w:tc>
          <w:tcPr>
            <w:tcW w:w="1543" w:type="dxa"/>
            <w:vAlign w:val="center"/>
          </w:tcPr>
          <w:p w:rsidR="0039122A" w:rsidRDefault="0039122A" w:rsidP="00CB68E5">
            <w:pPr>
              <w:pStyle w:val="Akapitzlist"/>
              <w:spacing w:after="0"/>
              <w:ind w:left="0"/>
              <w:contextualSpacing w:val="0"/>
              <w:jc w:val="center"/>
            </w:pPr>
            <w:r>
              <w:t>720</w:t>
            </w:r>
          </w:p>
        </w:tc>
        <w:tc>
          <w:tcPr>
            <w:tcW w:w="1541" w:type="dxa"/>
            <w:vAlign w:val="center"/>
          </w:tcPr>
          <w:p w:rsidR="0039122A" w:rsidRDefault="0039122A" w:rsidP="00CB68E5">
            <w:pPr>
              <w:pStyle w:val="Akapitzlist"/>
              <w:spacing w:after="0"/>
              <w:ind w:left="0"/>
              <w:contextualSpacing w:val="0"/>
              <w:jc w:val="center"/>
            </w:pPr>
            <w:r>
              <w:t>9644</w:t>
            </w:r>
          </w:p>
        </w:tc>
      </w:tr>
      <w:tr w:rsidR="0039122A" w:rsidTr="00B96D48">
        <w:trPr>
          <w:trHeight w:val="334"/>
          <w:jc w:val="center"/>
        </w:trPr>
        <w:tc>
          <w:tcPr>
            <w:tcW w:w="1645" w:type="dxa"/>
            <w:vAlign w:val="center"/>
          </w:tcPr>
          <w:p w:rsidR="0039122A" w:rsidRDefault="0039122A" w:rsidP="00CB68E5">
            <w:pPr>
              <w:pStyle w:val="Akapitzlist"/>
              <w:spacing w:after="0"/>
              <w:ind w:left="0"/>
              <w:contextualSpacing w:val="0"/>
              <w:jc w:val="center"/>
            </w:pPr>
            <w:r>
              <w:t>DK 59</w:t>
            </w:r>
          </w:p>
        </w:tc>
        <w:tc>
          <w:tcPr>
            <w:tcW w:w="1668" w:type="dxa"/>
            <w:vAlign w:val="center"/>
          </w:tcPr>
          <w:p w:rsidR="0039122A" w:rsidRDefault="0039122A" w:rsidP="00CB68E5">
            <w:pPr>
              <w:pStyle w:val="Akapitzlist"/>
              <w:spacing w:after="0"/>
              <w:ind w:left="0"/>
              <w:contextualSpacing w:val="0"/>
              <w:jc w:val="center"/>
            </w:pPr>
            <w:r>
              <w:t>7205</w:t>
            </w:r>
          </w:p>
        </w:tc>
        <w:tc>
          <w:tcPr>
            <w:tcW w:w="1545" w:type="dxa"/>
            <w:vAlign w:val="center"/>
          </w:tcPr>
          <w:p w:rsidR="0039122A" w:rsidRDefault="0039122A" w:rsidP="00CB68E5">
            <w:pPr>
              <w:pStyle w:val="Akapitzlist"/>
              <w:spacing w:after="0"/>
              <w:ind w:left="0"/>
              <w:contextualSpacing w:val="0"/>
              <w:jc w:val="center"/>
            </w:pPr>
            <w:r>
              <w:t>1482</w:t>
            </w:r>
          </w:p>
        </w:tc>
        <w:tc>
          <w:tcPr>
            <w:tcW w:w="1543" w:type="dxa"/>
            <w:vAlign w:val="center"/>
          </w:tcPr>
          <w:p w:rsidR="0039122A" w:rsidRDefault="0039122A" w:rsidP="00CB68E5">
            <w:pPr>
              <w:pStyle w:val="Akapitzlist"/>
              <w:spacing w:after="0"/>
              <w:ind w:left="0"/>
              <w:contextualSpacing w:val="0"/>
              <w:jc w:val="center"/>
            </w:pPr>
            <w:r>
              <w:t>741</w:t>
            </w:r>
          </w:p>
        </w:tc>
        <w:tc>
          <w:tcPr>
            <w:tcW w:w="1541" w:type="dxa"/>
            <w:vAlign w:val="center"/>
          </w:tcPr>
          <w:p w:rsidR="0039122A" w:rsidRDefault="0039122A" w:rsidP="00CB68E5">
            <w:pPr>
              <w:pStyle w:val="Akapitzlist"/>
              <w:spacing w:after="0"/>
              <w:ind w:left="0"/>
              <w:contextualSpacing w:val="0"/>
              <w:jc w:val="center"/>
            </w:pPr>
            <w:r>
              <w:t>9428</w:t>
            </w:r>
          </w:p>
        </w:tc>
      </w:tr>
    </w:tbl>
    <w:p w:rsidR="0039122A" w:rsidRDefault="0039122A" w:rsidP="0039122A">
      <w:pPr>
        <w:pStyle w:val="rdo"/>
      </w:pPr>
      <w:r>
        <w:t>Źródło: GDDKiA</w:t>
      </w:r>
    </w:p>
    <w:p w:rsidR="0039122A" w:rsidRDefault="0039122A" w:rsidP="0039122A">
      <w:pPr>
        <w:pStyle w:val="Akapit"/>
      </w:pPr>
      <w:r>
        <w:t xml:space="preserve">Na terenie powiatu mrągowskiego zlokalizowane są dwa stanowiska pomiarowe stopnia natężenia hałasu. Na drodze krajowej nr 16 oraz 59. Gmina Mrągowo wchodzi w zakres analizowanych obszarów wokół odcinków dróg krajowych objętych przedmiotowym opracowaniem. Analizy wykonane zostały przez GDDKiA. </w:t>
      </w:r>
    </w:p>
    <w:p w:rsidR="0039122A" w:rsidRDefault="0039122A" w:rsidP="0039122A">
      <w:pPr>
        <w:pStyle w:val="Akapit"/>
      </w:pPr>
      <w:r>
        <w:t>W zasięgu analizy na terenie Gminy Mrągowo znalazły się: tereny o zabudowie rozproszonej, lasy oraz wody. Liczbę lokali mieszkaniowych i liczbę osób narażonych na hałas wg wskaźnika L</w:t>
      </w:r>
      <w:r w:rsidRPr="007931D5">
        <w:rPr>
          <w:vertAlign w:val="subscript"/>
        </w:rPr>
        <w:t>DWN</w:t>
      </w:r>
      <w:r>
        <w:t xml:space="preserve"> i L</w:t>
      </w:r>
      <w:r w:rsidRPr="007931D5">
        <w:rPr>
          <w:vertAlign w:val="subscript"/>
        </w:rPr>
        <w:t>N</w:t>
      </w:r>
      <w:r>
        <w:t xml:space="preserve"> przedstawia poniższa tabela.  </w:t>
      </w:r>
    </w:p>
    <w:p w:rsidR="0039122A" w:rsidRDefault="0039122A" w:rsidP="0039122A">
      <w:pPr>
        <w:pStyle w:val="PodpisRysunki"/>
      </w:pPr>
      <w:bookmarkStart w:id="77" w:name="_Toc483400189"/>
      <w:bookmarkStart w:id="78" w:name="_Toc484499901"/>
      <w:r>
        <w:t xml:space="preserve">Tabela </w:t>
      </w:r>
      <w:fldSimple w:instr=" SEQ Tabela \* ARABIC ">
        <w:r w:rsidR="0067672F">
          <w:rPr>
            <w:noProof/>
          </w:rPr>
          <w:t>3</w:t>
        </w:r>
      </w:fldSimple>
      <w:r>
        <w:t xml:space="preserve">. Liczba osób i budynków mieszkalnych narażonych na hałas komunikacyjny </w:t>
      </w:r>
      <w:r>
        <w:br/>
        <w:t>w Gminie Mrągowo</w:t>
      </w:r>
      <w:bookmarkEnd w:id="77"/>
      <w:bookmarkEnd w:id="7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2"/>
        <w:gridCol w:w="1842"/>
        <w:gridCol w:w="1843"/>
        <w:gridCol w:w="1843"/>
      </w:tblGrid>
      <w:tr w:rsidR="0039122A" w:rsidRPr="00737338" w:rsidTr="00CB68E5">
        <w:trPr>
          <w:trHeight w:val="283"/>
        </w:trPr>
        <w:tc>
          <w:tcPr>
            <w:tcW w:w="9212" w:type="dxa"/>
            <w:gridSpan w:val="5"/>
            <w:shd w:val="clear" w:color="auto" w:fill="DBE5F1" w:themeFill="accent1" w:themeFillTint="33"/>
            <w:vAlign w:val="center"/>
          </w:tcPr>
          <w:p w:rsidR="0039122A" w:rsidRPr="00737338" w:rsidRDefault="0039122A" w:rsidP="0039122A">
            <w:pPr>
              <w:pStyle w:val="Akapit"/>
              <w:spacing w:line="276" w:lineRule="auto"/>
              <w:ind w:firstLine="0"/>
              <w:jc w:val="center"/>
              <w:rPr>
                <w:b/>
              </w:rPr>
            </w:pPr>
            <w:r w:rsidRPr="00737338">
              <w:rPr>
                <w:b/>
              </w:rPr>
              <w:t>Liczba lokali</w:t>
            </w:r>
            <w:r>
              <w:rPr>
                <w:b/>
              </w:rPr>
              <w:t xml:space="preserve"> mieszkalnych</w:t>
            </w:r>
            <w:r w:rsidRPr="00737338">
              <w:rPr>
                <w:b/>
              </w:rPr>
              <w:t xml:space="preserve"> narażonych na hałas w przedziałach stref immisji L</w:t>
            </w:r>
            <w:r w:rsidRPr="00737338">
              <w:rPr>
                <w:b/>
                <w:vertAlign w:val="subscript"/>
              </w:rPr>
              <w:t>DWN</w:t>
            </w:r>
          </w:p>
        </w:tc>
      </w:tr>
      <w:tr w:rsidR="0039122A" w:rsidRPr="00737338" w:rsidTr="00CB68E5">
        <w:trPr>
          <w:trHeight w:val="283"/>
        </w:trPr>
        <w:tc>
          <w:tcPr>
            <w:tcW w:w="1842" w:type="dxa"/>
            <w:shd w:val="clear" w:color="auto" w:fill="DBE5F1" w:themeFill="accent1" w:themeFillTint="33"/>
            <w:vAlign w:val="center"/>
          </w:tcPr>
          <w:p w:rsidR="0039122A" w:rsidRPr="00737338" w:rsidRDefault="0039122A" w:rsidP="0039122A">
            <w:pPr>
              <w:pStyle w:val="Akapit"/>
              <w:spacing w:line="276" w:lineRule="auto"/>
              <w:ind w:firstLine="0"/>
              <w:jc w:val="center"/>
              <w:rPr>
                <w:b/>
              </w:rPr>
            </w:pPr>
            <w:r w:rsidRPr="00737338">
              <w:rPr>
                <w:b/>
              </w:rPr>
              <w:t>55-60 dB</w:t>
            </w:r>
          </w:p>
        </w:tc>
        <w:tc>
          <w:tcPr>
            <w:tcW w:w="1842" w:type="dxa"/>
            <w:shd w:val="clear" w:color="auto" w:fill="DBE5F1" w:themeFill="accent1" w:themeFillTint="33"/>
            <w:vAlign w:val="center"/>
          </w:tcPr>
          <w:p w:rsidR="0039122A" w:rsidRPr="00737338" w:rsidRDefault="0039122A" w:rsidP="0039122A">
            <w:pPr>
              <w:pStyle w:val="Akapit"/>
              <w:spacing w:line="276" w:lineRule="auto"/>
              <w:ind w:firstLine="0"/>
              <w:jc w:val="center"/>
              <w:rPr>
                <w:b/>
              </w:rPr>
            </w:pPr>
            <w:r w:rsidRPr="00737338">
              <w:rPr>
                <w:b/>
              </w:rPr>
              <w:t>60-65 dB</w:t>
            </w:r>
          </w:p>
        </w:tc>
        <w:tc>
          <w:tcPr>
            <w:tcW w:w="1842" w:type="dxa"/>
            <w:shd w:val="clear" w:color="auto" w:fill="DBE5F1" w:themeFill="accent1" w:themeFillTint="33"/>
            <w:vAlign w:val="center"/>
          </w:tcPr>
          <w:p w:rsidR="0039122A" w:rsidRPr="00737338" w:rsidRDefault="0039122A" w:rsidP="0039122A">
            <w:pPr>
              <w:pStyle w:val="Akapit"/>
              <w:spacing w:line="276" w:lineRule="auto"/>
              <w:ind w:firstLine="0"/>
              <w:jc w:val="center"/>
              <w:rPr>
                <w:b/>
              </w:rPr>
            </w:pPr>
            <w:r w:rsidRPr="00737338">
              <w:rPr>
                <w:b/>
              </w:rPr>
              <w:t>65-70 dB</w:t>
            </w:r>
          </w:p>
        </w:tc>
        <w:tc>
          <w:tcPr>
            <w:tcW w:w="1843" w:type="dxa"/>
            <w:shd w:val="clear" w:color="auto" w:fill="DBE5F1" w:themeFill="accent1" w:themeFillTint="33"/>
            <w:vAlign w:val="center"/>
          </w:tcPr>
          <w:p w:rsidR="0039122A" w:rsidRPr="00737338" w:rsidRDefault="0039122A" w:rsidP="0039122A">
            <w:pPr>
              <w:pStyle w:val="Akapit"/>
              <w:spacing w:line="276" w:lineRule="auto"/>
              <w:ind w:firstLine="0"/>
              <w:jc w:val="center"/>
              <w:rPr>
                <w:b/>
              </w:rPr>
            </w:pPr>
            <w:r w:rsidRPr="00737338">
              <w:rPr>
                <w:b/>
              </w:rPr>
              <w:t>70-75 dB</w:t>
            </w:r>
          </w:p>
        </w:tc>
        <w:tc>
          <w:tcPr>
            <w:tcW w:w="1843" w:type="dxa"/>
            <w:shd w:val="clear" w:color="auto" w:fill="DBE5F1" w:themeFill="accent1" w:themeFillTint="33"/>
            <w:vAlign w:val="center"/>
          </w:tcPr>
          <w:p w:rsidR="0039122A" w:rsidRPr="00737338" w:rsidRDefault="0039122A" w:rsidP="0039122A">
            <w:pPr>
              <w:pStyle w:val="Akapit"/>
              <w:spacing w:line="276" w:lineRule="auto"/>
              <w:ind w:firstLine="0"/>
              <w:jc w:val="center"/>
              <w:rPr>
                <w:b/>
              </w:rPr>
            </w:pPr>
            <w:r w:rsidRPr="00737338">
              <w:rPr>
                <w:b/>
              </w:rPr>
              <w:t>&gt;75 dB</w:t>
            </w:r>
          </w:p>
        </w:tc>
      </w:tr>
      <w:tr w:rsidR="0039122A" w:rsidTr="00CB68E5">
        <w:trPr>
          <w:trHeight w:val="283"/>
        </w:trPr>
        <w:tc>
          <w:tcPr>
            <w:tcW w:w="1842" w:type="dxa"/>
            <w:vAlign w:val="center"/>
          </w:tcPr>
          <w:p w:rsidR="0039122A" w:rsidRDefault="0039122A" w:rsidP="0039122A">
            <w:pPr>
              <w:pStyle w:val="Akapit"/>
              <w:spacing w:line="276" w:lineRule="auto"/>
              <w:ind w:firstLine="0"/>
              <w:jc w:val="center"/>
            </w:pPr>
            <w:r>
              <w:t>370</w:t>
            </w:r>
          </w:p>
        </w:tc>
        <w:tc>
          <w:tcPr>
            <w:tcW w:w="1842" w:type="dxa"/>
            <w:vAlign w:val="center"/>
          </w:tcPr>
          <w:p w:rsidR="0039122A" w:rsidRDefault="0039122A" w:rsidP="0039122A">
            <w:pPr>
              <w:pStyle w:val="Akapit"/>
              <w:spacing w:line="276" w:lineRule="auto"/>
              <w:ind w:firstLine="0"/>
              <w:jc w:val="center"/>
            </w:pPr>
            <w:r>
              <w:t>289</w:t>
            </w:r>
          </w:p>
        </w:tc>
        <w:tc>
          <w:tcPr>
            <w:tcW w:w="1842" w:type="dxa"/>
            <w:vAlign w:val="center"/>
          </w:tcPr>
          <w:p w:rsidR="0039122A" w:rsidRDefault="0039122A" w:rsidP="0039122A">
            <w:pPr>
              <w:pStyle w:val="Akapit"/>
              <w:spacing w:line="276" w:lineRule="auto"/>
              <w:ind w:firstLine="0"/>
              <w:jc w:val="center"/>
            </w:pPr>
            <w:r>
              <w:t>235</w:t>
            </w:r>
          </w:p>
        </w:tc>
        <w:tc>
          <w:tcPr>
            <w:tcW w:w="1843" w:type="dxa"/>
            <w:vAlign w:val="center"/>
          </w:tcPr>
          <w:p w:rsidR="0039122A" w:rsidRDefault="0039122A" w:rsidP="0039122A">
            <w:pPr>
              <w:pStyle w:val="Akapit"/>
              <w:spacing w:line="276" w:lineRule="auto"/>
              <w:ind w:firstLine="0"/>
              <w:jc w:val="center"/>
            </w:pPr>
            <w:r>
              <w:t>115</w:t>
            </w:r>
          </w:p>
        </w:tc>
        <w:tc>
          <w:tcPr>
            <w:tcW w:w="1843" w:type="dxa"/>
            <w:vAlign w:val="center"/>
          </w:tcPr>
          <w:p w:rsidR="0039122A" w:rsidRDefault="0039122A" w:rsidP="0039122A">
            <w:pPr>
              <w:pStyle w:val="Akapit"/>
              <w:spacing w:line="276" w:lineRule="auto"/>
              <w:ind w:firstLine="0"/>
              <w:jc w:val="center"/>
            </w:pPr>
            <w:r>
              <w:t>11</w:t>
            </w:r>
          </w:p>
        </w:tc>
      </w:tr>
      <w:tr w:rsidR="0039122A" w:rsidTr="00CB68E5">
        <w:trPr>
          <w:trHeight w:val="283"/>
        </w:trPr>
        <w:tc>
          <w:tcPr>
            <w:tcW w:w="9212" w:type="dxa"/>
            <w:gridSpan w:val="5"/>
            <w:shd w:val="clear" w:color="auto" w:fill="DBE5F1" w:themeFill="accent1" w:themeFillTint="33"/>
            <w:vAlign w:val="center"/>
          </w:tcPr>
          <w:p w:rsidR="0039122A" w:rsidRDefault="0039122A" w:rsidP="0039122A">
            <w:pPr>
              <w:pStyle w:val="Akapit"/>
              <w:spacing w:line="276" w:lineRule="auto"/>
              <w:ind w:firstLine="0"/>
              <w:jc w:val="center"/>
            </w:pPr>
            <w:r w:rsidRPr="00737338">
              <w:rPr>
                <w:b/>
              </w:rPr>
              <w:t xml:space="preserve">Liczba </w:t>
            </w:r>
            <w:r>
              <w:rPr>
                <w:b/>
              </w:rPr>
              <w:t>osób</w:t>
            </w:r>
            <w:r w:rsidRPr="00737338">
              <w:rPr>
                <w:b/>
              </w:rPr>
              <w:t xml:space="preserve"> narażonych na hałas w przedziałach stref immisji L</w:t>
            </w:r>
            <w:r w:rsidRPr="00737338">
              <w:rPr>
                <w:b/>
                <w:vertAlign w:val="subscript"/>
              </w:rPr>
              <w:t>DWN</w:t>
            </w:r>
          </w:p>
        </w:tc>
      </w:tr>
      <w:tr w:rsidR="0039122A" w:rsidTr="00CB68E5">
        <w:trPr>
          <w:trHeight w:val="283"/>
        </w:trPr>
        <w:tc>
          <w:tcPr>
            <w:tcW w:w="1842" w:type="dxa"/>
            <w:vAlign w:val="center"/>
          </w:tcPr>
          <w:p w:rsidR="0039122A" w:rsidRDefault="0039122A" w:rsidP="0039122A">
            <w:pPr>
              <w:pStyle w:val="Akapit"/>
              <w:spacing w:line="276" w:lineRule="auto"/>
              <w:ind w:firstLine="0"/>
              <w:jc w:val="center"/>
            </w:pPr>
            <w:r>
              <w:t>980</w:t>
            </w:r>
          </w:p>
        </w:tc>
        <w:tc>
          <w:tcPr>
            <w:tcW w:w="1842" w:type="dxa"/>
            <w:vAlign w:val="center"/>
          </w:tcPr>
          <w:p w:rsidR="0039122A" w:rsidRDefault="0039122A" w:rsidP="0039122A">
            <w:pPr>
              <w:pStyle w:val="Akapit"/>
              <w:spacing w:line="276" w:lineRule="auto"/>
              <w:ind w:firstLine="0"/>
              <w:jc w:val="center"/>
            </w:pPr>
            <w:r>
              <w:t>770</w:t>
            </w:r>
          </w:p>
        </w:tc>
        <w:tc>
          <w:tcPr>
            <w:tcW w:w="1842" w:type="dxa"/>
            <w:vAlign w:val="center"/>
          </w:tcPr>
          <w:p w:rsidR="0039122A" w:rsidRDefault="0039122A" w:rsidP="0039122A">
            <w:pPr>
              <w:pStyle w:val="Akapit"/>
              <w:spacing w:line="276" w:lineRule="auto"/>
              <w:ind w:firstLine="0"/>
              <w:jc w:val="center"/>
            </w:pPr>
            <w:r>
              <w:t>621</w:t>
            </w:r>
          </w:p>
        </w:tc>
        <w:tc>
          <w:tcPr>
            <w:tcW w:w="1843" w:type="dxa"/>
            <w:vAlign w:val="center"/>
          </w:tcPr>
          <w:p w:rsidR="0039122A" w:rsidRDefault="0039122A" w:rsidP="0039122A">
            <w:pPr>
              <w:pStyle w:val="Akapit"/>
              <w:spacing w:line="276" w:lineRule="auto"/>
              <w:ind w:firstLine="0"/>
              <w:jc w:val="center"/>
            </w:pPr>
            <w:r>
              <w:t>305</w:t>
            </w:r>
          </w:p>
        </w:tc>
        <w:tc>
          <w:tcPr>
            <w:tcW w:w="1843" w:type="dxa"/>
            <w:vAlign w:val="center"/>
          </w:tcPr>
          <w:p w:rsidR="0039122A" w:rsidRDefault="0039122A" w:rsidP="0039122A">
            <w:pPr>
              <w:pStyle w:val="Akapit"/>
              <w:spacing w:line="276" w:lineRule="auto"/>
              <w:ind w:firstLine="0"/>
              <w:jc w:val="center"/>
            </w:pPr>
            <w:r>
              <w:t>30</w:t>
            </w:r>
          </w:p>
        </w:tc>
      </w:tr>
      <w:tr w:rsidR="0039122A" w:rsidTr="00CB68E5">
        <w:trPr>
          <w:trHeight w:val="283"/>
        </w:trPr>
        <w:tc>
          <w:tcPr>
            <w:tcW w:w="9212" w:type="dxa"/>
            <w:gridSpan w:val="5"/>
            <w:shd w:val="clear" w:color="auto" w:fill="DBE5F1" w:themeFill="accent1" w:themeFillTint="33"/>
            <w:vAlign w:val="center"/>
          </w:tcPr>
          <w:p w:rsidR="0039122A" w:rsidRDefault="0039122A" w:rsidP="0039122A">
            <w:pPr>
              <w:pStyle w:val="Akapit"/>
              <w:spacing w:line="276" w:lineRule="auto"/>
              <w:ind w:firstLine="0"/>
              <w:jc w:val="center"/>
            </w:pPr>
            <w:r w:rsidRPr="00737338">
              <w:rPr>
                <w:b/>
              </w:rPr>
              <w:t xml:space="preserve">Liczba </w:t>
            </w:r>
            <w:r>
              <w:rPr>
                <w:b/>
              </w:rPr>
              <w:t xml:space="preserve">lokali mieszkalnych </w:t>
            </w:r>
            <w:r w:rsidRPr="00737338">
              <w:rPr>
                <w:b/>
              </w:rPr>
              <w:t>narażonych na hałas w przedziałach stref immisji L</w:t>
            </w:r>
            <w:r w:rsidRPr="00737338">
              <w:rPr>
                <w:b/>
                <w:vertAlign w:val="subscript"/>
              </w:rPr>
              <w:t>N</w:t>
            </w:r>
          </w:p>
        </w:tc>
      </w:tr>
      <w:tr w:rsidR="0039122A" w:rsidTr="00CB68E5">
        <w:trPr>
          <w:trHeight w:val="283"/>
        </w:trPr>
        <w:tc>
          <w:tcPr>
            <w:tcW w:w="1842" w:type="dxa"/>
            <w:vAlign w:val="center"/>
          </w:tcPr>
          <w:p w:rsidR="0039122A" w:rsidRDefault="0039122A" w:rsidP="0039122A">
            <w:pPr>
              <w:pStyle w:val="Akapit"/>
              <w:spacing w:line="276" w:lineRule="auto"/>
              <w:ind w:firstLine="0"/>
              <w:jc w:val="center"/>
            </w:pPr>
            <w:r>
              <w:t>326</w:t>
            </w:r>
          </w:p>
        </w:tc>
        <w:tc>
          <w:tcPr>
            <w:tcW w:w="1842" w:type="dxa"/>
            <w:vAlign w:val="center"/>
          </w:tcPr>
          <w:p w:rsidR="0039122A" w:rsidRDefault="0039122A" w:rsidP="0039122A">
            <w:pPr>
              <w:pStyle w:val="Akapit"/>
              <w:spacing w:line="276" w:lineRule="auto"/>
              <w:ind w:firstLine="0"/>
              <w:jc w:val="center"/>
            </w:pPr>
            <w:r>
              <w:t>256</w:t>
            </w:r>
          </w:p>
        </w:tc>
        <w:tc>
          <w:tcPr>
            <w:tcW w:w="1842" w:type="dxa"/>
            <w:vAlign w:val="center"/>
          </w:tcPr>
          <w:p w:rsidR="0039122A" w:rsidRDefault="0039122A" w:rsidP="0039122A">
            <w:pPr>
              <w:pStyle w:val="Akapit"/>
              <w:spacing w:line="276" w:lineRule="auto"/>
              <w:ind w:firstLine="0"/>
              <w:jc w:val="center"/>
            </w:pPr>
            <w:r>
              <w:t>188</w:t>
            </w:r>
          </w:p>
        </w:tc>
        <w:tc>
          <w:tcPr>
            <w:tcW w:w="1843" w:type="dxa"/>
            <w:vAlign w:val="center"/>
          </w:tcPr>
          <w:p w:rsidR="0039122A" w:rsidRDefault="0039122A" w:rsidP="0039122A">
            <w:pPr>
              <w:pStyle w:val="Akapit"/>
              <w:spacing w:line="276" w:lineRule="auto"/>
              <w:ind w:firstLine="0"/>
              <w:jc w:val="center"/>
            </w:pPr>
            <w:r>
              <w:t>34</w:t>
            </w:r>
          </w:p>
        </w:tc>
        <w:tc>
          <w:tcPr>
            <w:tcW w:w="1843" w:type="dxa"/>
            <w:vAlign w:val="center"/>
          </w:tcPr>
          <w:p w:rsidR="0039122A" w:rsidRDefault="0039122A" w:rsidP="0039122A">
            <w:pPr>
              <w:pStyle w:val="Akapit"/>
              <w:spacing w:line="276" w:lineRule="auto"/>
              <w:ind w:firstLine="0"/>
              <w:jc w:val="center"/>
            </w:pPr>
            <w:r>
              <w:t>0</w:t>
            </w:r>
          </w:p>
        </w:tc>
      </w:tr>
      <w:tr w:rsidR="0039122A" w:rsidRPr="00737338" w:rsidTr="00CB68E5">
        <w:trPr>
          <w:trHeight w:val="283"/>
        </w:trPr>
        <w:tc>
          <w:tcPr>
            <w:tcW w:w="9212" w:type="dxa"/>
            <w:gridSpan w:val="5"/>
            <w:shd w:val="clear" w:color="auto" w:fill="DBE5F1" w:themeFill="accent1" w:themeFillTint="33"/>
            <w:vAlign w:val="center"/>
          </w:tcPr>
          <w:p w:rsidR="0039122A" w:rsidRPr="00737338" w:rsidRDefault="0039122A" w:rsidP="0039122A">
            <w:pPr>
              <w:pStyle w:val="Akapit"/>
              <w:spacing w:line="276" w:lineRule="auto"/>
              <w:ind w:firstLine="0"/>
              <w:jc w:val="center"/>
              <w:rPr>
                <w:b/>
              </w:rPr>
            </w:pPr>
            <w:r w:rsidRPr="00737338">
              <w:rPr>
                <w:b/>
              </w:rPr>
              <w:t xml:space="preserve">Liczba </w:t>
            </w:r>
            <w:r>
              <w:rPr>
                <w:b/>
              </w:rPr>
              <w:t xml:space="preserve">osób </w:t>
            </w:r>
            <w:r w:rsidRPr="00737338">
              <w:rPr>
                <w:b/>
              </w:rPr>
              <w:t>narażonych na hałas w przedziałach stref immisji</w:t>
            </w:r>
            <w:r>
              <w:rPr>
                <w:b/>
              </w:rPr>
              <w:t xml:space="preserve"> </w:t>
            </w:r>
            <w:r w:rsidRPr="00737338">
              <w:rPr>
                <w:b/>
              </w:rPr>
              <w:t>L</w:t>
            </w:r>
            <w:r w:rsidRPr="00737338">
              <w:rPr>
                <w:b/>
                <w:vertAlign w:val="subscript"/>
              </w:rPr>
              <w:t>N</w:t>
            </w:r>
          </w:p>
        </w:tc>
      </w:tr>
      <w:tr w:rsidR="0039122A" w:rsidTr="00CB68E5">
        <w:trPr>
          <w:trHeight w:val="283"/>
        </w:trPr>
        <w:tc>
          <w:tcPr>
            <w:tcW w:w="1842" w:type="dxa"/>
            <w:shd w:val="clear" w:color="auto" w:fill="FFFFFF" w:themeFill="background1"/>
            <w:vAlign w:val="center"/>
          </w:tcPr>
          <w:p w:rsidR="0039122A" w:rsidRDefault="0039122A" w:rsidP="0039122A">
            <w:pPr>
              <w:pStyle w:val="Akapit"/>
              <w:spacing w:line="276" w:lineRule="auto"/>
              <w:ind w:firstLine="0"/>
              <w:jc w:val="center"/>
            </w:pPr>
            <w:r>
              <w:t>865</w:t>
            </w:r>
          </w:p>
        </w:tc>
        <w:tc>
          <w:tcPr>
            <w:tcW w:w="1842" w:type="dxa"/>
            <w:shd w:val="clear" w:color="auto" w:fill="FFFFFF" w:themeFill="background1"/>
            <w:vAlign w:val="center"/>
          </w:tcPr>
          <w:p w:rsidR="0039122A" w:rsidRDefault="0039122A" w:rsidP="0039122A">
            <w:pPr>
              <w:pStyle w:val="Akapit"/>
              <w:spacing w:line="276" w:lineRule="auto"/>
              <w:ind w:firstLine="0"/>
              <w:jc w:val="center"/>
            </w:pPr>
            <w:r>
              <w:t>682</w:t>
            </w:r>
          </w:p>
        </w:tc>
        <w:tc>
          <w:tcPr>
            <w:tcW w:w="1842" w:type="dxa"/>
            <w:shd w:val="clear" w:color="auto" w:fill="FFFFFF" w:themeFill="background1"/>
            <w:vAlign w:val="center"/>
          </w:tcPr>
          <w:p w:rsidR="0039122A" w:rsidRDefault="0039122A" w:rsidP="0039122A">
            <w:pPr>
              <w:pStyle w:val="Akapit"/>
              <w:spacing w:line="276" w:lineRule="auto"/>
              <w:ind w:firstLine="0"/>
              <w:jc w:val="center"/>
            </w:pPr>
            <w:r>
              <w:t>496</w:t>
            </w:r>
          </w:p>
        </w:tc>
        <w:tc>
          <w:tcPr>
            <w:tcW w:w="1843" w:type="dxa"/>
            <w:shd w:val="clear" w:color="auto" w:fill="FFFFFF" w:themeFill="background1"/>
            <w:vAlign w:val="center"/>
          </w:tcPr>
          <w:p w:rsidR="0039122A" w:rsidRDefault="0039122A" w:rsidP="0039122A">
            <w:pPr>
              <w:pStyle w:val="Akapit"/>
              <w:spacing w:line="276" w:lineRule="auto"/>
              <w:ind w:firstLine="0"/>
              <w:jc w:val="center"/>
            </w:pPr>
            <w:r>
              <w:t>89</w:t>
            </w:r>
          </w:p>
        </w:tc>
        <w:tc>
          <w:tcPr>
            <w:tcW w:w="1843" w:type="dxa"/>
            <w:shd w:val="clear" w:color="auto" w:fill="FFFFFF" w:themeFill="background1"/>
            <w:vAlign w:val="center"/>
          </w:tcPr>
          <w:p w:rsidR="0039122A" w:rsidRDefault="0039122A" w:rsidP="0039122A">
            <w:pPr>
              <w:pStyle w:val="Akapit"/>
              <w:spacing w:line="276" w:lineRule="auto"/>
              <w:ind w:firstLine="0"/>
              <w:jc w:val="center"/>
            </w:pPr>
            <w:r>
              <w:t>0</w:t>
            </w:r>
          </w:p>
        </w:tc>
      </w:tr>
    </w:tbl>
    <w:p w:rsidR="0039122A" w:rsidRPr="00E608B8" w:rsidRDefault="0039122A" w:rsidP="0039122A">
      <w:pPr>
        <w:pStyle w:val="Akapit"/>
        <w:rPr>
          <w:sz w:val="22"/>
        </w:rPr>
      </w:pPr>
      <w:r w:rsidRPr="00E608B8">
        <w:rPr>
          <w:sz w:val="22"/>
        </w:rPr>
        <w:t>L</w:t>
      </w:r>
      <w:r w:rsidRPr="00E608B8">
        <w:rPr>
          <w:sz w:val="22"/>
          <w:vertAlign w:val="subscript"/>
        </w:rPr>
        <w:t>DWN</w:t>
      </w:r>
      <w:r w:rsidRPr="00E608B8">
        <w:rPr>
          <w:sz w:val="22"/>
        </w:rPr>
        <w:t xml:space="preserve"> - długookresowy średni poziom dźwięku A wyrażony w decybelach (dB), wyznaczony w ciągu wszystkich dób w roku, z uwzględnieniem pory dnia (rozumianej jako przedział czasu od godz. 6:00 do godz. 18:00), pory wieczoru (rozumianej jako przedział czasu od godz. 18:00 do godz. 22:00) oraz pory nocy (rozumianej jako przedział czasu od godz. 22:00 do godz. 6:00);</w:t>
      </w:r>
    </w:p>
    <w:p w:rsidR="0039122A" w:rsidRPr="00E608B8" w:rsidRDefault="0039122A" w:rsidP="0039122A">
      <w:pPr>
        <w:pStyle w:val="Akapit"/>
        <w:rPr>
          <w:sz w:val="22"/>
        </w:rPr>
      </w:pPr>
      <w:r w:rsidRPr="00E608B8">
        <w:rPr>
          <w:sz w:val="22"/>
        </w:rPr>
        <w:t>L</w:t>
      </w:r>
      <w:r w:rsidRPr="00E608B8">
        <w:rPr>
          <w:sz w:val="22"/>
          <w:vertAlign w:val="subscript"/>
        </w:rPr>
        <w:t>N</w:t>
      </w:r>
      <w:r w:rsidRPr="00E608B8">
        <w:rPr>
          <w:sz w:val="22"/>
        </w:rPr>
        <w:t xml:space="preserve"> - długookresowy średni poziom dźwięku A wyrażony w decybelach (dB), wyznaczony w ciągu wszystkich pór nocy w roku (rozumianych jako przedział czasu od godz. 22:00 do godz. 6:00)</w:t>
      </w:r>
    </w:p>
    <w:p w:rsidR="0039122A" w:rsidRDefault="0039122A" w:rsidP="0039122A">
      <w:pPr>
        <w:pStyle w:val="rdo"/>
      </w:pPr>
      <w:r>
        <w:t>Źródło: GDDKiA</w:t>
      </w:r>
    </w:p>
    <w:p w:rsidR="009739E2" w:rsidRDefault="009739E2" w:rsidP="0039122A">
      <w:pPr>
        <w:pStyle w:val="PodpisRysunki"/>
      </w:pPr>
      <w:bookmarkStart w:id="79" w:name="_Toc483400190"/>
      <w:bookmarkStart w:id="80" w:name="_Toc484499902"/>
      <w:r>
        <w:br w:type="page"/>
      </w:r>
    </w:p>
    <w:p w:rsidR="0039122A" w:rsidRDefault="0039122A" w:rsidP="0039122A">
      <w:pPr>
        <w:pStyle w:val="PodpisRysunki"/>
      </w:pPr>
      <w:r>
        <w:lastRenderedPageBreak/>
        <w:t xml:space="preserve">Tabela </w:t>
      </w:r>
      <w:fldSimple w:instr=" SEQ Tabela \* ARABIC ">
        <w:r w:rsidR="0067672F">
          <w:rPr>
            <w:noProof/>
          </w:rPr>
          <w:t>4</w:t>
        </w:r>
      </w:fldSimple>
      <w:r>
        <w:t xml:space="preserve">. Dopuszczalne normy hałasu w środowisku wyrażone </w:t>
      </w:r>
      <w:r w:rsidRPr="001E7F4E">
        <w:t>L</w:t>
      </w:r>
      <w:r w:rsidRPr="001E7F4E">
        <w:rPr>
          <w:vertAlign w:val="subscript"/>
        </w:rPr>
        <w:t>DWN</w:t>
      </w:r>
      <w:r>
        <w:rPr>
          <w:vertAlign w:val="subscript"/>
        </w:rPr>
        <w:t xml:space="preserve"> </w:t>
      </w:r>
      <w:r>
        <w:t xml:space="preserve">i </w:t>
      </w:r>
      <w:r>
        <w:rPr>
          <w:vertAlign w:val="subscript"/>
        </w:rPr>
        <w:t xml:space="preserve"> </w:t>
      </w:r>
      <w:r w:rsidRPr="001E7F4E">
        <w:t>L</w:t>
      </w:r>
      <w:r w:rsidRPr="001E7F4E">
        <w:rPr>
          <w:vertAlign w:val="subscript"/>
        </w:rPr>
        <w:t>N</w:t>
      </w:r>
      <w:bookmarkEnd w:id="79"/>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2303"/>
        <w:gridCol w:w="2303"/>
      </w:tblGrid>
      <w:tr w:rsidR="0039122A" w:rsidRPr="00720F6E" w:rsidTr="0092725B">
        <w:tc>
          <w:tcPr>
            <w:tcW w:w="4606" w:type="dxa"/>
            <w:vMerge w:val="restart"/>
            <w:shd w:val="clear" w:color="auto" w:fill="DBE5F1" w:themeFill="accent1" w:themeFillTint="33"/>
            <w:vAlign w:val="center"/>
          </w:tcPr>
          <w:p w:rsidR="0039122A" w:rsidRPr="00D202B1" w:rsidRDefault="0039122A" w:rsidP="0039122A">
            <w:pPr>
              <w:pStyle w:val="Akapit"/>
              <w:ind w:firstLine="0"/>
              <w:jc w:val="center"/>
              <w:rPr>
                <w:b/>
              </w:rPr>
            </w:pPr>
            <w:r w:rsidRPr="00D202B1">
              <w:rPr>
                <w:b/>
              </w:rPr>
              <w:t>Rodzaj terenu</w:t>
            </w:r>
          </w:p>
        </w:tc>
        <w:tc>
          <w:tcPr>
            <w:tcW w:w="4606" w:type="dxa"/>
            <w:gridSpan w:val="2"/>
            <w:shd w:val="clear" w:color="auto" w:fill="DBE5F1" w:themeFill="accent1" w:themeFillTint="33"/>
            <w:vAlign w:val="center"/>
          </w:tcPr>
          <w:p w:rsidR="0039122A" w:rsidRPr="00D202B1" w:rsidRDefault="0039122A" w:rsidP="0039122A">
            <w:pPr>
              <w:pStyle w:val="Akapit"/>
              <w:ind w:firstLine="0"/>
              <w:jc w:val="center"/>
              <w:rPr>
                <w:b/>
              </w:rPr>
            </w:pPr>
            <w:r w:rsidRPr="00D202B1">
              <w:rPr>
                <w:b/>
              </w:rPr>
              <w:t>Dopuszczalna wartość</w:t>
            </w:r>
          </w:p>
        </w:tc>
      </w:tr>
      <w:tr w:rsidR="0039122A" w:rsidTr="0092725B">
        <w:tc>
          <w:tcPr>
            <w:tcW w:w="4606" w:type="dxa"/>
            <w:vMerge/>
          </w:tcPr>
          <w:p w:rsidR="0039122A" w:rsidRDefault="0039122A" w:rsidP="0039122A">
            <w:pPr>
              <w:pStyle w:val="Akapit"/>
              <w:ind w:firstLine="0"/>
            </w:pPr>
          </w:p>
        </w:tc>
        <w:tc>
          <w:tcPr>
            <w:tcW w:w="2303" w:type="dxa"/>
            <w:shd w:val="clear" w:color="auto" w:fill="DBE5F1" w:themeFill="accent1" w:themeFillTint="33"/>
          </w:tcPr>
          <w:p w:rsidR="0039122A" w:rsidRPr="00E608B8" w:rsidRDefault="0039122A" w:rsidP="0039122A">
            <w:pPr>
              <w:pStyle w:val="Akapit"/>
              <w:ind w:firstLine="0"/>
              <w:jc w:val="center"/>
              <w:rPr>
                <w:b/>
              </w:rPr>
            </w:pPr>
            <w:r w:rsidRPr="00E608B8">
              <w:rPr>
                <w:b/>
              </w:rPr>
              <w:t>L</w:t>
            </w:r>
            <w:r w:rsidRPr="00E608B8">
              <w:rPr>
                <w:b/>
                <w:vertAlign w:val="subscript"/>
              </w:rPr>
              <w:t>DWN</w:t>
            </w:r>
          </w:p>
        </w:tc>
        <w:tc>
          <w:tcPr>
            <w:tcW w:w="2303" w:type="dxa"/>
            <w:shd w:val="clear" w:color="auto" w:fill="DBE5F1" w:themeFill="accent1" w:themeFillTint="33"/>
          </w:tcPr>
          <w:p w:rsidR="0039122A" w:rsidRPr="00E608B8" w:rsidRDefault="0039122A" w:rsidP="0039122A">
            <w:pPr>
              <w:pStyle w:val="Akapit"/>
              <w:ind w:firstLine="0"/>
              <w:jc w:val="center"/>
              <w:rPr>
                <w:b/>
              </w:rPr>
            </w:pPr>
            <w:r w:rsidRPr="00E608B8">
              <w:rPr>
                <w:b/>
              </w:rPr>
              <w:t>L</w:t>
            </w:r>
            <w:r w:rsidRPr="00E608B8">
              <w:rPr>
                <w:b/>
                <w:vertAlign w:val="subscript"/>
              </w:rPr>
              <w:t>N</w:t>
            </w:r>
          </w:p>
        </w:tc>
      </w:tr>
      <w:tr w:rsidR="0039122A" w:rsidTr="0092725B">
        <w:tc>
          <w:tcPr>
            <w:tcW w:w="4606" w:type="dxa"/>
            <w:vAlign w:val="center"/>
          </w:tcPr>
          <w:p w:rsidR="0039122A" w:rsidRDefault="0039122A" w:rsidP="0039122A">
            <w:pPr>
              <w:pStyle w:val="Akapit"/>
              <w:ind w:firstLine="0"/>
              <w:jc w:val="center"/>
            </w:pPr>
            <w:r>
              <w:t>Tereny zabudowy mieszkaniowej wielorodzinnej i zamieszkania zbiorowego</w:t>
            </w:r>
          </w:p>
        </w:tc>
        <w:tc>
          <w:tcPr>
            <w:tcW w:w="2303" w:type="dxa"/>
            <w:vAlign w:val="center"/>
          </w:tcPr>
          <w:p w:rsidR="0039122A" w:rsidRDefault="0039122A" w:rsidP="0039122A">
            <w:pPr>
              <w:pStyle w:val="Akapit"/>
              <w:ind w:firstLine="0"/>
              <w:jc w:val="center"/>
            </w:pPr>
            <w:r>
              <w:t>60</w:t>
            </w:r>
          </w:p>
        </w:tc>
        <w:tc>
          <w:tcPr>
            <w:tcW w:w="2303" w:type="dxa"/>
            <w:vAlign w:val="center"/>
          </w:tcPr>
          <w:p w:rsidR="0039122A" w:rsidRDefault="0039122A" w:rsidP="0039122A">
            <w:pPr>
              <w:pStyle w:val="Akapit"/>
              <w:ind w:firstLine="0"/>
              <w:jc w:val="center"/>
            </w:pPr>
            <w:r>
              <w:t>50</w:t>
            </w:r>
          </w:p>
        </w:tc>
      </w:tr>
    </w:tbl>
    <w:p w:rsidR="0039122A" w:rsidRDefault="0039122A" w:rsidP="0039122A">
      <w:pPr>
        <w:pStyle w:val="rdo"/>
      </w:pPr>
      <w:r>
        <w:t>Źródło: Rozporządzenie Ministra z dnia 14 czerwca 2007 roku w sprawie dopuszczalnych poziomów hałasu</w:t>
      </w:r>
      <w:r>
        <w:br/>
        <w:t xml:space="preserve"> w środowisku</w:t>
      </w:r>
    </w:p>
    <w:p w:rsidR="0039122A" w:rsidRDefault="0039122A" w:rsidP="0039122A">
      <w:pPr>
        <w:pStyle w:val="Akapit"/>
      </w:pPr>
      <w:r>
        <w:t>Z analiz przeprowadzonych przez GDDKiA wynika, że przekroczone zostały wartości dopuszczalne wskaźnika L</w:t>
      </w:r>
      <w:r w:rsidRPr="00F0680B">
        <w:rPr>
          <w:vertAlign w:val="subscript"/>
        </w:rPr>
        <w:t>DWN</w:t>
      </w:r>
      <w:r>
        <w:t xml:space="preserve"> i L</w:t>
      </w:r>
      <w:r w:rsidRPr="00AA40AA">
        <w:rPr>
          <w:vertAlign w:val="subscript"/>
        </w:rPr>
        <w:t>N</w:t>
      </w:r>
      <w:r>
        <w:t xml:space="preserve">. Stan akustyczny środowiska na DK 16 i DK59 kształtował się na poziomie niedobrym bądź złym. W Gminie Mrągowo wystąpiły przekroczenia &gt;15 dB. </w:t>
      </w:r>
    </w:p>
    <w:p w:rsidR="0039122A" w:rsidRDefault="0039122A" w:rsidP="0039122A">
      <w:pPr>
        <w:pStyle w:val="Nagwek2"/>
        <w:numPr>
          <w:ilvl w:val="1"/>
          <w:numId w:val="1"/>
        </w:numPr>
        <w:spacing w:line="240" w:lineRule="auto"/>
      </w:pPr>
      <w:bookmarkStart w:id="81" w:name="_Toc459380932"/>
      <w:bookmarkStart w:id="82" w:name="_Toc467837218"/>
      <w:bookmarkStart w:id="83" w:name="_Toc476308351"/>
      <w:bookmarkStart w:id="84" w:name="_Toc481757824"/>
      <w:bookmarkStart w:id="85" w:name="_Toc489946596"/>
      <w:r>
        <w:t>Pola elektromagnetyczne</w:t>
      </w:r>
      <w:bookmarkEnd w:id="81"/>
      <w:bookmarkEnd w:id="82"/>
      <w:bookmarkEnd w:id="83"/>
      <w:bookmarkEnd w:id="84"/>
      <w:bookmarkEnd w:id="85"/>
    </w:p>
    <w:p w:rsidR="0039122A" w:rsidRDefault="0039122A" w:rsidP="0039122A">
      <w:pPr>
        <w:pStyle w:val="Akapit"/>
      </w:pPr>
      <w:r w:rsidRPr="00145B1F">
        <w:t>Zgodnie z art. 123</w:t>
      </w:r>
      <w:r>
        <w:t xml:space="preserve"> i </w:t>
      </w:r>
      <w:r w:rsidRPr="00145B1F">
        <w:t>124 ustawy z dnia 27</w:t>
      </w:r>
      <w:r>
        <w:t xml:space="preserve"> kwietnia </w:t>
      </w:r>
      <w:r w:rsidRPr="00145B1F">
        <w:t>2001</w:t>
      </w:r>
      <w:r>
        <w:t xml:space="preserve"> r. </w:t>
      </w:r>
      <w:r w:rsidRPr="00577754">
        <w:rPr>
          <w:i/>
        </w:rPr>
        <w:t>Prawo ochrony środowiska</w:t>
      </w:r>
      <w:r w:rsidRPr="00145B1F">
        <w:t xml:space="preserve"> Wojewódzki Inspektor Ochrony Środowiska w ramach państwowego monitoringu środowiska powinien prowadzić okresowe badania kontrolne poziomów pól elektromagnetycznych oraz aktualizować corocznie rejestr zawierający informacje o</w:t>
      </w:r>
      <w:r>
        <w:t> </w:t>
      </w:r>
      <w:r w:rsidRPr="00145B1F">
        <w:t xml:space="preserve">terenach, na których stwierdzono przekroczenie dopuszczalnych poziomów pól elektromagnetycznych. </w:t>
      </w:r>
    </w:p>
    <w:p w:rsidR="0039122A" w:rsidRPr="00145B1F" w:rsidRDefault="0039122A" w:rsidP="0039122A">
      <w:pPr>
        <w:pStyle w:val="Akapit"/>
      </w:pPr>
      <w:r w:rsidRPr="00145B1F">
        <w:t xml:space="preserve">Na podstawie monitoringu prowadzonego przez WIOŚ </w:t>
      </w:r>
      <w:r>
        <w:t xml:space="preserve">w Olsztynie </w:t>
      </w:r>
      <w:r w:rsidRPr="00145B1F">
        <w:t>wynika, że występujące w</w:t>
      </w:r>
      <w:r>
        <w:t> </w:t>
      </w:r>
      <w:r w:rsidRPr="00145B1F">
        <w:t xml:space="preserve">środowisku na terenie </w:t>
      </w:r>
      <w:r>
        <w:t>w</w:t>
      </w:r>
      <w:r w:rsidRPr="00145B1F">
        <w:t xml:space="preserve">ojewództwa </w:t>
      </w:r>
      <w:r>
        <w:t>warmińsko –mazurskiego</w:t>
      </w:r>
      <w:r w:rsidRPr="00145B1F">
        <w:t xml:space="preserve"> poziomy pól elektromagnetycznych są mniejsze od poziomów dopuszczalnych (dopuszczalny poziom w zależności od częstotliwości wynosi od 7 V/m do 20 V/m). </w:t>
      </w:r>
    </w:p>
    <w:p w:rsidR="0039122A" w:rsidRDefault="0039122A" w:rsidP="0039122A">
      <w:pPr>
        <w:pStyle w:val="Akapit"/>
      </w:pPr>
      <w:r>
        <w:t xml:space="preserve">Liczba stacji bazowych telefonii komórkowej wraz z rozwojem technologii stale się zwiększa jednak na terenie Gminy Mrągowo nie występuje ryzyko przekroczenia dopuszczalnych wartości PEM. </w:t>
      </w:r>
    </w:p>
    <w:p w:rsidR="0092725B" w:rsidRDefault="0092725B">
      <w:pPr>
        <w:rPr>
          <w:rFonts w:ascii="Calibri" w:eastAsia="Calibri" w:hAnsi="Calibri" w:cs="Times New Roman"/>
          <w:b/>
          <w:szCs w:val="24"/>
        </w:rPr>
      </w:pPr>
      <w:bookmarkStart w:id="86" w:name="_Toc481757707"/>
      <w:r>
        <w:br w:type="page"/>
      </w:r>
    </w:p>
    <w:p w:rsidR="0039122A" w:rsidRDefault="0039122A" w:rsidP="0039122A">
      <w:pPr>
        <w:pStyle w:val="PodpisRysunki"/>
      </w:pPr>
      <w:bookmarkStart w:id="87" w:name="_Toc484159093"/>
      <w:r>
        <w:lastRenderedPageBreak/>
        <w:t xml:space="preserve">Rysunek </w:t>
      </w:r>
      <w:fldSimple w:instr=" SEQ Rysunek \* ARABIC ">
        <w:r w:rsidR="0067672F">
          <w:rPr>
            <w:noProof/>
          </w:rPr>
          <w:t>1</w:t>
        </w:r>
      </w:fldSimple>
      <w:r>
        <w:t>. Lokalizacja stacji bazowych telefonii komórkowych w Gminie Mrągowo (kolor pomarańczowy)</w:t>
      </w:r>
      <w:bookmarkEnd w:id="86"/>
      <w:bookmarkEnd w:id="87"/>
      <w:r>
        <w:t xml:space="preserve"> </w:t>
      </w:r>
    </w:p>
    <w:p w:rsidR="0039122A" w:rsidRDefault="0039122A" w:rsidP="0039122A">
      <w:pPr>
        <w:pStyle w:val="Akapit"/>
        <w:jc w:val="center"/>
      </w:pPr>
      <w:r>
        <w:rPr>
          <w:noProof/>
          <w:lang w:eastAsia="pl-PL"/>
        </w:rPr>
        <w:drawing>
          <wp:inline distT="0" distB="0" distL="0" distR="0" wp14:anchorId="3DD179D4" wp14:editId="283B9B59">
            <wp:extent cx="3800475" cy="4874523"/>
            <wp:effectExtent l="0" t="0" r="0" b="254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01265" cy="4875537"/>
                    </a:xfrm>
                    <a:prstGeom prst="rect">
                      <a:avLst/>
                    </a:prstGeom>
                    <a:noFill/>
                    <a:ln>
                      <a:noFill/>
                    </a:ln>
                  </pic:spPr>
                </pic:pic>
              </a:graphicData>
            </a:graphic>
          </wp:inline>
        </w:drawing>
      </w:r>
    </w:p>
    <w:p w:rsidR="0039122A" w:rsidRDefault="0039122A" w:rsidP="0039122A">
      <w:pPr>
        <w:pStyle w:val="rdo"/>
      </w:pPr>
      <w:r>
        <w:t xml:space="preserve">Źródło: </w:t>
      </w:r>
      <w:r w:rsidRPr="00C82D23">
        <w:t>www.beta.btsearch.pl</w:t>
      </w:r>
      <w:r>
        <w:t xml:space="preserve"> (dostęp z dnia 25.04.2017)</w:t>
      </w:r>
    </w:p>
    <w:p w:rsidR="0039122A" w:rsidRPr="005A17EB" w:rsidRDefault="0039122A" w:rsidP="0039122A">
      <w:pPr>
        <w:pStyle w:val="Nagwek2"/>
        <w:numPr>
          <w:ilvl w:val="1"/>
          <w:numId w:val="1"/>
        </w:numPr>
        <w:ind w:left="0" w:firstLine="0"/>
      </w:pPr>
      <w:bookmarkStart w:id="88" w:name="_Toc476308353"/>
      <w:bookmarkStart w:id="89" w:name="_Toc481757826"/>
      <w:bookmarkStart w:id="90" w:name="_Toc489946597"/>
      <w:r>
        <w:t>Gospodarowanie wodami</w:t>
      </w:r>
      <w:bookmarkEnd w:id="88"/>
      <w:bookmarkEnd w:id="89"/>
      <w:bookmarkEnd w:id="90"/>
    </w:p>
    <w:p w:rsidR="0039122A" w:rsidRDefault="0039122A" w:rsidP="0039122A">
      <w:pPr>
        <w:pStyle w:val="Nagwek3"/>
        <w:numPr>
          <w:ilvl w:val="2"/>
          <w:numId w:val="1"/>
        </w:numPr>
      </w:pPr>
      <w:bookmarkStart w:id="91" w:name="_Toc452367828"/>
      <w:bookmarkStart w:id="92" w:name="_Toc452368416"/>
      <w:bookmarkStart w:id="93" w:name="_Toc452369200"/>
      <w:bookmarkStart w:id="94" w:name="_Toc452375632"/>
      <w:bookmarkStart w:id="95" w:name="_Toc452376221"/>
      <w:bookmarkStart w:id="96" w:name="_Toc452377029"/>
      <w:bookmarkStart w:id="97" w:name="_Toc456259869"/>
      <w:bookmarkStart w:id="98" w:name="_Toc433630499"/>
      <w:bookmarkStart w:id="99" w:name="_Toc433630802"/>
      <w:bookmarkStart w:id="100" w:name="_Toc461005262"/>
      <w:bookmarkStart w:id="101" w:name="_Toc467837221"/>
      <w:bookmarkStart w:id="102" w:name="_Toc476308354"/>
      <w:bookmarkStart w:id="103" w:name="_Toc481757827"/>
      <w:bookmarkStart w:id="104" w:name="_Toc489946598"/>
      <w:bookmarkEnd w:id="91"/>
      <w:bookmarkEnd w:id="92"/>
      <w:bookmarkEnd w:id="93"/>
      <w:bookmarkEnd w:id="94"/>
      <w:bookmarkEnd w:id="95"/>
      <w:bookmarkEnd w:id="96"/>
      <w:bookmarkEnd w:id="97"/>
      <w:r w:rsidRPr="00344EDC">
        <w:t>Wody powierzchniowe</w:t>
      </w:r>
      <w:bookmarkEnd w:id="98"/>
      <w:bookmarkEnd w:id="99"/>
      <w:bookmarkEnd w:id="100"/>
      <w:bookmarkEnd w:id="101"/>
      <w:bookmarkEnd w:id="102"/>
      <w:bookmarkEnd w:id="103"/>
      <w:bookmarkEnd w:id="104"/>
    </w:p>
    <w:p w:rsidR="0039122A" w:rsidRPr="00FD764A" w:rsidRDefault="0039122A" w:rsidP="0039122A">
      <w:pPr>
        <w:pStyle w:val="Akapit"/>
      </w:pPr>
      <w:r w:rsidRPr="00FD764A">
        <w:t xml:space="preserve">Wody powierzchniowe zajmują na terenie </w:t>
      </w:r>
      <w:r>
        <w:t>Gminy Mrągowo obszar 2 594 ha (około 9 % powierzchni gminy)</w:t>
      </w:r>
    </w:p>
    <w:p w:rsidR="0039122A" w:rsidRPr="00FD764A" w:rsidRDefault="0039122A" w:rsidP="0039122A">
      <w:pPr>
        <w:pStyle w:val="Akapit"/>
      </w:pPr>
      <w:r w:rsidRPr="00FD764A">
        <w:t xml:space="preserve">Teren gminy należy do obszarów wododziałowych – przez obszar gminy przebiega dział wodny I rzędu. Wody powierzchniowe gminy Mrągowo, w przeważającej części, znajdują się w zlewni </w:t>
      </w:r>
      <w:proofErr w:type="spellStart"/>
      <w:r w:rsidRPr="00FD764A">
        <w:t>Gubra</w:t>
      </w:r>
      <w:proofErr w:type="spellEnd"/>
      <w:r w:rsidRPr="00FD764A">
        <w:t xml:space="preserve"> – dorzeczu Łyny – zlewisku Pregoły. Dla tej części głównymi rzekami odwadniającymi są Dajna i jej dopływ </w:t>
      </w:r>
      <w:proofErr w:type="spellStart"/>
      <w:r w:rsidRPr="00FD764A">
        <w:t>Muntówka</w:t>
      </w:r>
      <w:proofErr w:type="spellEnd"/>
      <w:r w:rsidRPr="00FD764A">
        <w:t xml:space="preserve">. </w:t>
      </w:r>
    </w:p>
    <w:p w:rsidR="0039122A" w:rsidRDefault="0039122A" w:rsidP="0039122A">
      <w:pPr>
        <w:pStyle w:val="Akapit"/>
      </w:pPr>
      <w:r w:rsidRPr="00FD764A">
        <w:lastRenderedPageBreak/>
        <w:t>Część wschodnia gminy, w tym zlewnia jezior Mierzejewskiego i Ryńskiego oraz część zachodnia, w tym rynna sorkwicka, leżą w zlewni Systematu Wielkich Jezior Mazurskich – dorzeczu Pisy – zlewisku Wisły. Część zachodnia gminy odwadniana jest przez Krutynię</w:t>
      </w:r>
      <w:r>
        <w:rPr>
          <w:rStyle w:val="Odwoanieprzypisudolnego"/>
        </w:rPr>
        <w:footnoteReference w:id="2"/>
      </w:r>
      <w:r w:rsidRPr="00FD764A">
        <w:t>.</w:t>
      </w:r>
    </w:p>
    <w:p w:rsidR="0039122A" w:rsidRDefault="0039122A" w:rsidP="0039122A">
      <w:pPr>
        <w:pStyle w:val="PodpisRysunki"/>
      </w:pPr>
      <w:bookmarkStart w:id="105" w:name="_Toc481757708"/>
      <w:bookmarkStart w:id="106" w:name="_Toc484159094"/>
      <w:r>
        <w:t xml:space="preserve">Rysunek </w:t>
      </w:r>
      <w:fldSimple w:instr=" SEQ Rysunek \* ARABIC ">
        <w:r w:rsidR="0067672F">
          <w:rPr>
            <w:noProof/>
          </w:rPr>
          <w:t>2</w:t>
        </w:r>
      </w:fldSimple>
      <w:r>
        <w:t>. Wody powierzchniowe na terenie Gminy Mrągowo</w:t>
      </w:r>
      <w:bookmarkEnd w:id="105"/>
      <w:bookmarkEnd w:id="106"/>
    </w:p>
    <w:p w:rsidR="0039122A" w:rsidRDefault="0039122A" w:rsidP="0039122A">
      <w:pPr>
        <w:pStyle w:val="Akapit"/>
        <w:ind w:firstLine="0"/>
        <w:jc w:val="center"/>
      </w:pPr>
      <w:r>
        <w:rPr>
          <w:noProof/>
          <w:lang w:eastAsia="pl-PL"/>
        </w:rPr>
        <w:drawing>
          <wp:inline distT="0" distB="0" distL="0" distR="0" wp14:anchorId="11C37D4D" wp14:editId="13AAAFE4">
            <wp:extent cx="4191000" cy="488182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0" cy="4881824"/>
                    </a:xfrm>
                    <a:prstGeom prst="rect">
                      <a:avLst/>
                    </a:prstGeom>
                    <a:noFill/>
                    <a:ln>
                      <a:noFill/>
                    </a:ln>
                  </pic:spPr>
                </pic:pic>
              </a:graphicData>
            </a:graphic>
          </wp:inline>
        </w:drawing>
      </w:r>
    </w:p>
    <w:p w:rsidR="0039122A" w:rsidRDefault="0039122A" w:rsidP="0039122A">
      <w:pPr>
        <w:pStyle w:val="rdo"/>
      </w:pPr>
      <w:r>
        <w:t>Źródło: Opracowanie własne</w:t>
      </w:r>
    </w:p>
    <w:p w:rsidR="0039122A" w:rsidRDefault="0039122A" w:rsidP="0039122A">
      <w:pPr>
        <w:pStyle w:val="Akapit"/>
      </w:pPr>
      <w:r>
        <w:t xml:space="preserve">JCWP rzeczne na obszarze Gminy Mrągowo : </w:t>
      </w:r>
    </w:p>
    <w:p w:rsidR="0039122A" w:rsidRDefault="0039122A" w:rsidP="00416B32">
      <w:pPr>
        <w:pStyle w:val="Akapit"/>
        <w:numPr>
          <w:ilvl w:val="0"/>
          <w:numId w:val="11"/>
        </w:numPr>
      </w:pPr>
      <w:r w:rsidRPr="00C2393C">
        <w:t>RW70002558482953</w:t>
      </w:r>
      <w:r>
        <w:t xml:space="preserve"> – </w:t>
      </w:r>
      <w:r w:rsidRPr="00C2393C">
        <w:t xml:space="preserve">Dejna do wypływu z jeziora </w:t>
      </w:r>
      <w:proofErr w:type="spellStart"/>
      <w:r w:rsidRPr="00C2393C">
        <w:t>Dejnowa</w:t>
      </w:r>
      <w:proofErr w:type="spellEnd"/>
    </w:p>
    <w:p w:rsidR="0039122A" w:rsidRPr="00C2393C" w:rsidRDefault="0039122A" w:rsidP="00416B32">
      <w:pPr>
        <w:pStyle w:val="Akapit"/>
        <w:numPr>
          <w:ilvl w:val="0"/>
          <w:numId w:val="11"/>
        </w:numPr>
      </w:pPr>
      <w:r w:rsidRPr="00C2393C">
        <w:t>RW200025264299</w:t>
      </w:r>
      <w:r>
        <w:t xml:space="preserve"> – </w:t>
      </w:r>
      <w:r w:rsidRPr="00C2393C">
        <w:t>Krutynia do wpływu do jez. Bełdany wraz z dopływami i jeziorami</w:t>
      </w:r>
    </w:p>
    <w:p w:rsidR="0039122A" w:rsidRDefault="0039122A" w:rsidP="00416B32">
      <w:pPr>
        <w:pStyle w:val="Akapit"/>
        <w:numPr>
          <w:ilvl w:val="0"/>
          <w:numId w:val="11"/>
        </w:numPr>
      </w:pPr>
      <w:r w:rsidRPr="00E36B25">
        <w:t>RW70001858482989</w:t>
      </w:r>
      <w:r>
        <w:t xml:space="preserve"> –Bystra</w:t>
      </w:r>
    </w:p>
    <w:p w:rsidR="0039122A" w:rsidRDefault="0039122A" w:rsidP="00416B32">
      <w:pPr>
        <w:pStyle w:val="Akapit"/>
        <w:numPr>
          <w:ilvl w:val="0"/>
          <w:numId w:val="11"/>
        </w:numPr>
      </w:pPr>
      <w:r w:rsidRPr="00E36B25">
        <w:lastRenderedPageBreak/>
        <w:t>RW200025264199</w:t>
      </w:r>
      <w:r>
        <w:t xml:space="preserve">– </w:t>
      </w:r>
      <w:r w:rsidRPr="009E2206">
        <w:t>Pisa od wypływu z jez. Kisajno do wypływu z jez. Tałty (EW. + z jez. Niegocin, Ryńskie)</w:t>
      </w:r>
    </w:p>
    <w:p w:rsidR="0039122A" w:rsidRDefault="0039122A" w:rsidP="00416B32">
      <w:pPr>
        <w:pStyle w:val="Akapit"/>
        <w:numPr>
          <w:ilvl w:val="0"/>
          <w:numId w:val="11"/>
        </w:numPr>
      </w:pPr>
      <w:r w:rsidRPr="009E2206">
        <w:t>RW7000185848149</w:t>
      </w:r>
      <w:r>
        <w:t xml:space="preserve"> – </w:t>
      </w:r>
      <w:proofErr w:type="spellStart"/>
      <w:r w:rsidRPr="009E2206">
        <w:t>Guber</w:t>
      </w:r>
      <w:proofErr w:type="spellEnd"/>
      <w:r w:rsidRPr="009E2206">
        <w:t xml:space="preserve"> do dopływu z jeziora Siercz z jez. </w:t>
      </w:r>
      <w:proofErr w:type="spellStart"/>
      <w:r w:rsidRPr="009E2206">
        <w:t>Guber</w:t>
      </w:r>
      <w:proofErr w:type="spellEnd"/>
      <w:r w:rsidRPr="009E2206">
        <w:t>, Siercz</w:t>
      </w:r>
    </w:p>
    <w:p w:rsidR="0039122A" w:rsidRDefault="0039122A" w:rsidP="0039122A">
      <w:pPr>
        <w:pStyle w:val="Akapit"/>
      </w:pPr>
      <w:r>
        <w:t xml:space="preserve">W Gminie Mrągowo w latach 2010-2014 prowadzony był monitoring wód powierzchniowych rzecznych. Klasa elementów biologicznych i fizykochemicznych były na poziomie dobrym. Klasa elementów </w:t>
      </w:r>
      <w:proofErr w:type="spellStart"/>
      <w:r>
        <w:t>hydromorfologicznych</w:t>
      </w:r>
      <w:proofErr w:type="spellEnd"/>
      <w:r>
        <w:t xml:space="preserve"> osiągnęła stan bardzo dobry, potencjał maksymalny Stan JCW był dobry. </w:t>
      </w:r>
    </w:p>
    <w:p w:rsidR="0039122A" w:rsidRDefault="0039122A" w:rsidP="0039122A">
      <w:pPr>
        <w:sectPr w:rsidR="0039122A" w:rsidSect="0092725B">
          <w:headerReference w:type="default" r:id="rId13"/>
          <w:footerReference w:type="default" r:id="rId14"/>
          <w:headerReference w:type="first" r:id="rId15"/>
          <w:pgSz w:w="11906" w:h="16838"/>
          <w:pgMar w:top="1417" w:right="1417" w:bottom="1417" w:left="1417" w:header="708" w:footer="708" w:gutter="0"/>
          <w:cols w:space="708"/>
          <w:titlePg/>
          <w:docGrid w:linePitch="360"/>
        </w:sectPr>
      </w:pPr>
      <w:r>
        <w:br w:type="page"/>
      </w:r>
    </w:p>
    <w:p w:rsidR="0039122A" w:rsidRPr="00897B56" w:rsidRDefault="0039122A" w:rsidP="0039122A">
      <w:pPr>
        <w:pStyle w:val="PodpisRysunki"/>
      </w:pPr>
      <w:bookmarkStart w:id="107" w:name="_Toc454450396"/>
      <w:bookmarkStart w:id="108" w:name="_Toc462915050"/>
      <w:bookmarkStart w:id="109" w:name="_Toc483400191"/>
      <w:bookmarkStart w:id="110" w:name="_Toc484499903"/>
      <w:r w:rsidRPr="00BF1CCA">
        <w:lastRenderedPageBreak/>
        <w:t xml:space="preserve">Tabela </w:t>
      </w:r>
      <w:fldSimple w:instr=" SEQ Tabela \* ARABIC ">
        <w:r w:rsidR="0067672F">
          <w:rPr>
            <w:noProof/>
          </w:rPr>
          <w:t>5</w:t>
        </w:r>
      </w:fldSimple>
      <w:r>
        <w:t xml:space="preserve">. </w:t>
      </w:r>
      <w:r w:rsidRPr="00BF1CCA">
        <w:t xml:space="preserve">Wyniki ocen </w:t>
      </w:r>
      <w:r>
        <w:t>Jednolitych Części Wód Powierzchniowych (</w:t>
      </w:r>
      <w:r w:rsidRPr="008F0B35">
        <w:t>JCWP</w:t>
      </w:r>
      <w:r>
        <w:t>).</w:t>
      </w:r>
      <w:r w:rsidRPr="008F0B35">
        <w:t xml:space="preserve"> </w:t>
      </w:r>
      <w:bookmarkEnd w:id="107"/>
      <w:r w:rsidRPr="00176142">
        <w:t>Monitoring rzek w latach 2010-201</w:t>
      </w:r>
      <w:r>
        <w:t>4</w:t>
      </w:r>
      <w:bookmarkEnd w:id="108"/>
      <w:bookmarkEnd w:id="109"/>
      <w:bookmarkEnd w:id="110"/>
    </w:p>
    <w:tbl>
      <w:tblPr>
        <w:tblW w:w="13850" w:type="dxa"/>
        <w:jc w:val="center"/>
        <w:tblInd w:w="-781" w:type="dxa"/>
        <w:tblLayout w:type="fixed"/>
        <w:tblCellMar>
          <w:left w:w="70" w:type="dxa"/>
          <w:right w:w="70" w:type="dxa"/>
        </w:tblCellMar>
        <w:tblLook w:val="04A0" w:firstRow="1" w:lastRow="0" w:firstColumn="1" w:lastColumn="0" w:noHBand="0" w:noVBand="1"/>
      </w:tblPr>
      <w:tblGrid>
        <w:gridCol w:w="1418"/>
        <w:gridCol w:w="1276"/>
        <w:gridCol w:w="1686"/>
        <w:gridCol w:w="1701"/>
        <w:gridCol w:w="1375"/>
        <w:gridCol w:w="1574"/>
        <w:gridCol w:w="1418"/>
        <w:gridCol w:w="1275"/>
        <w:gridCol w:w="1134"/>
        <w:gridCol w:w="993"/>
      </w:tblGrid>
      <w:tr w:rsidR="0039122A" w:rsidRPr="003F69BA" w:rsidTr="0039122A">
        <w:trPr>
          <w:trHeight w:val="1522"/>
          <w:jc w:val="center"/>
        </w:trPr>
        <w:tc>
          <w:tcPr>
            <w:tcW w:w="1418"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bookmarkStart w:id="111" w:name="RANGE!A1"/>
            <w:r w:rsidRPr="003F69BA">
              <w:rPr>
                <w:rFonts w:ascii="Calibri" w:eastAsia="Times New Roman" w:hAnsi="Calibri" w:cs="Times New Roman"/>
                <w:b/>
                <w:bCs/>
                <w:color w:val="000000"/>
                <w:sz w:val="18"/>
                <w:szCs w:val="18"/>
                <w:lang w:eastAsia="pl-PL"/>
              </w:rPr>
              <w:t>Nazwa ocenianej JCW</w:t>
            </w:r>
            <w:bookmarkEnd w:id="111"/>
          </w:p>
        </w:tc>
        <w:tc>
          <w:tcPr>
            <w:tcW w:w="1276"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Kod ocenianej JCW</w:t>
            </w:r>
          </w:p>
        </w:tc>
        <w:tc>
          <w:tcPr>
            <w:tcW w:w="1686"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Kod reprezentatywnego punktu pomiarowo-kontrolnego</w:t>
            </w:r>
          </w:p>
        </w:tc>
        <w:tc>
          <w:tcPr>
            <w:tcW w:w="1701"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Nazwa reprezentatywnego punktu pomiarowo-kontrolnego</w:t>
            </w:r>
          </w:p>
        </w:tc>
        <w:tc>
          <w:tcPr>
            <w:tcW w:w="1375"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Klasa elementów biologicznych</w:t>
            </w:r>
          </w:p>
        </w:tc>
        <w:tc>
          <w:tcPr>
            <w:tcW w:w="1574"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 xml:space="preserve">Klasa elementów </w:t>
            </w:r>
            <w:proofErr w:type="spellStart"/>
            <w:r w:rsidRPr="003F69BA">
              <w:rPr>
                <w:rFonts w:ascii="Calibri" w:eastAsia="Times New Roman" w:hAnsi="Calibri" w:cs="Times New Roman"/>
                <w:b/>
                <w:bCs/>
                <w:color w:val="000000"/>
                <w:sz w:val="18"/>
                <w:szCs w:val="18"/>
                <w:lang w:eastAsia="pl-PL"/>
              </w:rPr>
              <w:t>hydromorfologi</w:t>
            </w:r>
            <w:r>
              <w:rPr>
                <w:rFonts w:ascii="Calibri" w:eastAsia="Times New Roman" w:hAnsi="Calibri" w:cs="Times New Roman"/>
                <w:b/>
                <w:bCs/>
                <w:color w:val="000000"/>
                <w:sz w:val="18"/>
                <w:szCs w:val="18"/>
                <w:lang w:eastAsia="pl-PL"/>
              </w:rPr>
              <w:t>-</w:t>
            </w:r>
            <w:r w:rsidRPr="003F69BA">
              <w:rPr>
                <w:rFonts w:ascii="Calibri" w:eastAsia="Times New Roman" w:hAnsi="Calibri" w:cs="Times New Roman"/>
                <w:b/>
                <w:bCs/>
                <w:color w:val="000000"/>
                <w:sz w:val="18"/>
                <w:szCs w:val="18"/>
                <w:lang w:eastAsia="pl-PL"/>
              </w:rPr>
              <w:t>cznych</w:t>
            </w:r>
            <w:proofErr w:type="spellEnd"/>
          </w:p>
        </w:tc>
        <w:tc>
          <w:tcPr>
            <w:tcW w:w="1418"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 xml:space="preserve">Klasa elementów </w:t>
            </w:r>
            <w:proofErr w:type="spellStart"/>
            <w:r>
              <w:rPr>
                <w:rFonts w:ascii="Calibri" w:eastAsia="Times New Roman" w:hAnsi="Calibri" w:cs="Times New Roman"/>
                <w:b/>
                <w:bCs/>
                <w:color w:val="000000"/>
                <w:sz w:val="18"/>
                <w:szCs w:val="18"/>
                <w:lang w:eastAsia="pl-PL"/>
              </w:rPr>
              <w:t>fizykochemi-</w:t>
            </w:r>
            <w:r w:rsidRPr="003F69BA">
              <w:rPr>
                <w:rFonts w:ascii="Calibri" w:eastAsia="Times New Roman" w:hAnsi="Calibri" w:cs="Times New Roman"/>
                <w:b/>
                <w:bCs/>
                <w:color w:val="000000"/>
                <w:sz w:val="18"/>
                <w:szCs w:val="18"/>
                <w:lang w:eastAsia="pl-PL"/>
              </w:rPr>
              <w:t>cznych</w:t>
            </w:r>
            <w:proofErr w:type="spellEnd"/>
          </w:p>
        </w:tc>
        <w:tc>
          <w:tcPr>
            <w:tcW w:w="1275"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A81E62">
              <w:rPr>
                <w:rFonts w:ascii="Calibri" w:eastAsia="Times New Roman" w:hAnsi="Calibri" w:cs="Times New Roman"/>
                <w:b/>
                <w:bCs/>
                <w:color w:val="000000"/>
                <w:sz w:val="18"/>
                <w:szCs w:val="18"/>
                <w:lang w:eastAsia="pl-PL"/>
              </w:rPr>
              <w:t>STAN</w:t>
            </w:r>
            <w:r w:rsidRPr="003F69BA">
              <w:rPr>
                <w:rFonts w:ascii="Calibri" w:eastAsia="Times New Roman" w:hAnsi="Calibri" w:cs="Times New Roman"/>
                <w:b/>
                <w:bCs/>
                <w:color w:val="000000"/>
                <w:sz w:val="18"/>
                <w:szCs w:val="18"/>
                <w:lang w:eastAsia="pl-PL"/>
              </w:rPr>
              <w:t>/</w:t>
            </w:r>
            <w:r w:rsidRPr="00A81E62">
              <w:rPr>
                <w:rFonts w:ascii="Calibri" w:eastAsia="Times New Roman" w:hAnsi="Calibri" w:cs="Times New Roman"/>
                <w:b/>
                <w:bCs/>
                <w:color w:val="000000"/>
                <w:sz w:val="18"/>
                <w:szCs w:val="18"/>
                <w:lang w:eastAsia="pl-PL"/>
              </w:rPr>
              <w:t xml:space="preserve"> </w:t>
            </w:r>
            <w:r w:rsidRPr="003F69BA">
              <w:rPr>
                <w:rFonts w:ascii="Calibri" w:eastAsia="Times New Roman" w:hAnsi="Calibri" w:cs="Times New Roman"/>
                <w:b/>
                <w:bCs/>
                <w:color w:val="000000"/>
                <w:sz w:val="18"/>
                <w:szCs w:val="18"/>
                <w:lang w:eastAsia="pl-PL"/>
              </w:rPr>
              <w:t>POTENCJAŁ EKOLOGICZNY</w:t>
            </w:r>
          </w:p>
        </w:tc>
        <w:tc>
          <w:tcPr>
            <w:tcW w:w="1134"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STAN CHEMICZNY</w:t>
            </w:r>
          </w:p>
        </w:tc>
        <w:tc>
          <w:tcPr>
            <w:tcW w:w="993" w:type="dxa"/>
            <w:tcBorders>
              <w:top w:val="single" w:sz="4" w:space="0" w:color="auto"/>
              <w:left w:val="nil"/>
              <w:bottom w:val="single" w:sz="4" w:space="0" w:color="auto"/>
              <w:right w:val="single" w:sz="4" w:space="0" w:color="auto"/>
            </w:tcBorders>
            <w:shd w:val="clear" w:color="000000" w:fill="DBE5F1"/>
            <w:vAlign w:val="center"/>
            <w:hideMark/>
          </w:tcPr>
          <w:p w:rsidR="0039122A" w:rsidRPr="003F69BA" w:rsidRDefault="0039122A" w:rsidP="0039122A">
            <w:pPr>
              <w:spacing w:after="0" w:line="240" w:lineRule="auto"/>
              <w:jc w:val="center"/>
              <w:rPr>
                <w:rFonts w:ascii="Calibri" w:eastAsia="Times New Roman" w:hAnsi="Calibri" w:cs="Times New Roman"/>
                <w:b/>
                <w:bCs/>
                <w:color w:val="000000"/>
                <w:sz w:val="18"/>
                <w:szCs w:val="18"/>
                <w:lang w:eastAsia="pl-PL"/>
              </w:rPr>
            </w:pPr>
            <w:r w:rsidRPr="003F69BA">
              <w:rPr>
                <w:rFonts w:ascii="Calibri" w:eastAsia="Times New Roman" w:hAnsi="Calibri" w:cs="Times New Roman"/>
                <w:b/>
                <w:bCs/>
                <w:color w:val="000000"/>
                <w:sz w:val="18"/>
                <w:szCs w:val="18"/>
                <w:lang w:eastAsia="pl-PL"/>
              </w:rPr>
              <w:t>STAN JCW</w:t>
            </w:r>
          </w:p>
        </w:tc>
      </w:tr>
      <w:tr w:rsidR="0039122A" w:rsidRPr="003F69BA" w:rsidTr="0039122A">
        <w:trPr>
          <w:trHeight w:val="705"/>
          <w:jc w:val="center"/>
        </w:trPr>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9122A" w:rsidRPr="00B95965" w:rsidRDefault="0039122A" w:rsidP="0039122A">
            <w:pPr>
              <w:spacing w:after="0" w:line="240" w:lineRule="auto"/>
              <w:jc w:val="center"/>
              <w:rPr>
                <w:rFonts w:eastAsia="Times New Roman" w:cs="Times New Roman"/>
                <w:color w:val="000000"/>
                <w:sz w:val="20"/>
                <w:szCs w:val="20"/>
                <w:lang w:eastAsia="pl-PL"/>
              </w:rPr>
            </w:pPr>
            <w:r w:rsidRPr="000A7390">
              <w:rPr>
                <w:rFonts w:eastAsia="Times New Roman" w:cs="Times New Roman"/>
                <w:color w:val="000000"/>
                <w:sz w:val="20"/>
                <w:szCs w:val="20"/>
                <w:lang w:eastAsia="pl-PL"/>
              </w:rPr>
              <w:t>Krutynia do wpływu do jez. Bełdany wraz z dopływami i jeziorami</w:t>
            </w:r>
          </w:p>
        </w:tc>
        <w:tc>
          <w:tcPr>
            <w:tcW w:w="1276" w:type="dxa"/>
            <w:tcBorders>
              <w:top w:val="single" w:sz="4" w:space="0" w:color="auto"/>
              <w:left w:val="nil"/>
              <w:bottom w:val="single" w:sz="4" w:space="0" w:color="auto"/>
              <w:right w:val="single" w:sz="4" w:space="0" w:color="auto"/>
            </w:tcBorders>
            <w:shd w:val="clear" w:color="auto" w:fill="auto"/>
            <w:vAlign w:val="center"/>
          </w:tcPr>
          <w:p w:rsidR="0039122A" w:rsidRPr="00A46707" w:rsidRDefault="0039122A" w:rsidP="0039122A">
            <w:pPr>
              <w:spacing w:after="0" w:line="240" w:lineRule="auto"/>
              <w:jc w:val="center"/>
              <w:rPr>
                <w:rFonts w:eastAsia="Times New Roman" w:cs="Times New Roman"/>
                <w:color w:val="000000"/>
                <w:sz w:val="20"/>
                <w:szCs w:val="20"/>
                <w:lang w:eastAsia="pl-PL"/>
              </w:rPr>
            </w:pPr>
            <w:r w:rsidRPr="00A46707">
              <w:rPr>
                <w:rFonts w:eastAsia="Times New Roman" w:cs="Times New Roman"/>
                <w:color w:val="000000"/>
                <w:sz w:val="20"/>
                <w:szCs w:val="20"/>
                <w:lang w:eastAsia="pl-PL"/>
              </w:rPr>
              <w:t>PLRW200025264299</w:t>
            </w:r>
          </w:p>
        </w:tc>
        <w:tc>
          <w:tcPr>
            <w:tcW w:w="1686" w:type="dxa"/>
            <w:tcBorders>
              <w:top w:val="single" w:sz="4" w:space="0" w:color="auto"/>
              <w:left w:val="nil"/>
              <w:bottom w:val="single" w:sz="4" w:space="0" w:color="auto"/>
              <w:right w:val="single" w:sz="4" w:space="0" w:color="auto"/>
            </w:tcBorders>
            <w:shd w:val="clear" w:color="auto" w:fill="auto"/>
            <w:vAlign w:val="center"/>
          </w:tcPr>
          <w:p w:rsidR="0039122A" w:rsidRPr="00A46707" w:rsidRDefault="0039122A" w:rsidP="0039122A">
            <w:pPr>
              <w:spacing w:after="0" w:line="240" w:lineRule="auto"/>
              <w:jc w:val="center"/>
              <w:rPr>
                <w:rFonts w:eastAsia="Times New Roman" w:cs="Arial"/>
                <w:sz w:val="20"/>
                <w:szCs w:val="20"/>
                <w:lang w:eastAsia="pl-PL"/>
              </w:rPr>
            </w:pPr>
            <w:r w:rsidRPr="00A46707">
              <w:rPr>
                <w:rFonts w:eastAsia="Times New Roman" w:cs="Arial"/>
                <w:sz w:val="20"/>
                <w:szCs w:val="20"/>
                <w:lang w:eastAsia="pl-PL"/>
              </w:rPr>
              <w:t>PL01S0301_0905</w:t>
            </w:r>
          </w:p>
        </w:tc>
        <w:tc>
          <w:tcPr>
            <w:tcW w:w="1701" w:type="dxa"/>
            <w:tcBorders>
              <w:top w:val="single" w:sz="4" w:space="0" w:color="auto"/>
              <w:left w:val="nil"/>
              <w:bottom w:val="single" w:sz="4" w:space="0" w:color="auto"/>
              <w:right w:val="single" w:sz="4" w:space="0" w:color="auto"/>
            </w:tcBorders>
            <w:shd w:val="clear" w:color="auto" w:fill="auto"/>
            <w:vAlign w:val="center"/>
          </w:tcPr>
          <w:p w:rsidR="0039122A" w:rsidRPr="00A46707" w:rsidRDefault="0039122A" w:rsidP="0039122A">
            <w:pPr>
              <w:spacing w:after="0" w:line="240" w:lineRule="auto"/>
              <w:jc w:val="center"/>
              <w:rPr>
                <w:rFonts w:cs="Arial"/>
                <w:sz w:val="20"/>
                <w:szCs w:val="20"/>
              </w:rPr>
            </w:pPr>
            <w:r w:rsidRPr="00A46707">
              <w:rPr>
                <w:rFonts w:cs="Arial"/>
                <w:sz w:val="20"/>
                <w:szCs w:val="20"/>
              </w:rPr>
              <w:t>Krutynia - Iznota</w:t>
            </w:r>
          </w:p>
        </w:tc>
        <w:tc>
          <w:tcPr>
            <w:tcW w:w="1375" w:type="dxa"/>
            <w:tcBorders>
              <w:top w:val="single" w:sz="4" w:space="0" w:color="auto"/>
              <w:left w:val="nil"/>
              <w:bottom w:val="single" w:sz="4" w:space="0" w:color="auto"/>
              <w:right w:val="single" w:sz="4" w:space="0" w:color="auto"/>
            </w:tcBorders>
            <w:shd w:val="clear" w:color="auto" w:fill="00FF00"/>
            <w:vAlign w:val="center"/>
          </w:tcPr>
          <w:p w:rsidR="0039122A" w:rsidRDefault="0039122A" w:rsidP="0039122A">
            <w:pPr>
              <w:spacing w:after="0" w:line="240" w:lineRule="auto"/>
              <w:jc w:val="center"/>
              <w:rPr>
                <w:rFonts w:eastAsia="Times New Roman" w:cs="Arial"/>
                <w:b/>
                <w:bCs/>
                <w:lang w:eastAsia="pl-PL"/>
              </w:rPr>
            </w:pPr>
            <w:r w:rsidRPr="00A46707">
              <w:rPr>
                <w:rFonts w:eastAsia="Times New Roman" w:cs="Arial"/>
                <w:b/>
                <w:bCs/>
                <w:lang w:eastAsia="pl-PL"/>
              </w:rPr>
              <w:t>II</w:t>
            </w:r>
          </w:p>
          <w:p w:rsidR="0039122A" w:rsidRPr="009C1E1D" w:rsidRDefault="0039122A" w:rsidP="0039122A">
            <w:pPr>
              <w:spacing w:after="0" w:line="240" w:lineRule="auto"/>
              <w:jc w:val="center"/>
              <w:rPr>
                <w:rFonts w:eastAsia="Times New Roman" w:cs="Arial"/>
                <w:bCs/>
                <w:lang w:eastAsia="pl-PL"/>
              </w:rPr>
            </w:pPr>
            <w:r>
              <w:rPr>
                <w:rFonts w:eastAsia="Times New Roman" w:cs="Arial"/>
                <w:bCs/>
                <w:lang w:eastAsia="pl-PL"/>
              </w:rPr>
              <w:t xml:space="preserve">stan </w:t>
            </w:r>
            <w:proofErr w:type="spellStart"/>
            <w:r>
              <w:rPr>
                <w:rFonts w:eastAsia="Times New Roman" w:cs="Arial"/>
                <w:bCs/>
                <w:lang w:eastAsia="pl-PL"/>
              </w:rPr>
              <w:t>db</w:t>
            </w:r>
            <w:proofErr w:type="spellEnd"/>
            <w:r w:rsidRPr="009C1E1D">
              <w:rPr>
                <w:rFonts w:eastAsia="Times New Roman" w:cs="Arial"/>
                <w:bCs/>
                <w:lang w:eastAsia="pl-PL"/>
              </w:rPr>
              <w:t xml:space="preserve">/ potencjał </w:t>
            </w:r>
            <w:proofErr w:type="spellStart"/>
            <w:r w:rsidRPr="009C1E1D">
              <w:rPr>
                <w:rFonts w:eastAsia="Times New Roman" w:cs="Arial"/>
                <w:bCs/>
                <w:lang w:eastAsia="pl-PL"/>
              </w:rPr>
              <w:t>db</w:t>
            </w:r>
            <w:proofErr w:type="spellEnd"/>
          </w:p>
        </w:tc>
        <w:tc>
          <w:tcPr>
            <w:tcW w:w="1574" w:type="dxa"/>
            <w:tcBorders>
              <w:top w:val="single" w:sz="4" w:space="0" w:color="auto"/>
              <w:left w:val="nil"/>
              <w:bottom w:val="single" w:sz="4" w:space="0" w:color="auto"/>
              <w:right w:val="single" w:sz="4" w:space="0" w:color="auto"/>
            </w:tcBorders>
            <w:shd w:val="clear" w:color="auto" w:fill="00CCFF"/>
            <w:vAlign w:val="center"/>
          </w:tcPr>
          <w:p w:rsidR="0039122A" w:rsidRDefault="0039122A" w:rsidP="0039122A">
            <w:pPr>
              <w:spacing w:after="0" w:line="240" w:lineRule="auto"/>
              <w:jc w:val="center"/>
              <w:rPr>
                <w:rFonts w:eastAsia="Times New Roman" w:cs="Arial"/>
                <w:b/>
                <w:bCs/>
                <w:lang w:eastAsia="pl-PL"/>
              </w:rPr>
            </w:pPr>
            <w:r w:rsidRPr="009C1E1D">
              <w:rPr>
                <w:rFonts w:eastAsia="Times New Roman" w:cs="Arial"/>
                <w:b/>
                <w:bCs/>
                <w:lang w:eastAsia="pl-PL"/>
              </w:rPr>
              <w:t>I</w:t>
            </w:r>
          </w:p>
          <w:p w:rsidR="0039122A" w:rsidRPr="009C1E1D" w:rsidRDefault="0039122A" w:rsidP="0039122A">
            <w:pPr>
              <w:spacing w:after="0" w:line="240" w:lineRule="auto"/>
              <w:jc w:val="center"/>
              <w:rPr>
                <w:rFonts w:eastAsia="Times New Roman" w:cs="Arial"/>
                <w:bCs/>
                <w:lang w:eastAsia="pl-PL"/>
              </w:rPr>
            </w:pPr>
            <w:r w:rsidRPr="009C1E1D">
              <w:rPr>
                <w:rFonts w:eastAsia="Times New Roman" w:cs="Arial"/>
                <w:bCs/>
                <w:lang w:eastAsia="pl-PL"/>
              </w:rPr>
              <w:t xml:space="preserve">stan </w:t>
            </w:r>
            <w:proofErr w:type="spellStart"/>
            <w:r w:rsidRPr="009C1E1D">
              <w:rPr>
                <w:rFonts w:eastAsia="Times New Roman" w:cs="Arial"/>
                <w:bCs/>
                <w:lang w:eastAsia="pl-PL"/>
              </w:rPr>
              <w:t>bdb</w:t>
            </w:r>
            <w:proofErr w:type="spellEnd"/>
            <w:r w:rsidRPr="009C1E1D">
              <w:rPr>
                <w:rFonts w:eastAsia="Times New Roman" w:cs="Arial"/>
                <w:bCs/>
                <w:lang w:eastAsia="pl-PL"/>
              </w:rPr>
              <w:t xml:space="preserve"> / potencjał maks.</w:t>
            </w:r>
          </w:p>
        </w:tc>
        <w:tc>
          <w:tcPr>
            <w:tcW w:w="1418" w:type="dxa"/>
            <w:tcBorders>
              <w:top w:val="single" w:sz="4" w:space="0" w:color="auto"/>
              <w:left w:val="nil"/>
              <w:bottom w:val="single" w:sz="4" w:space="0" w:color="auto"/>
              <w:right w:val="single" w:sz="4" w:space="0" w:color="auto"/>
            </w:tcBorders>
            <w:shd w:val="clear" w:color="auto" w:fill="00FF00"/>
            <w:vAlign w:val="center"/>
          </w:tcPr>
          <w:p w:rsidR="0039122A" w:rsidRDefault="0039122A" w:rsidP="0039122A">
            <w:pPr>
              <w:spacing w:after="0" w:line="240" w:lineRule="auto"/>
              <w:jc w:val="center"/>
              <w:rPr>
                <w:rFonts w:eastAsia="Times New Roman" w:cs="Arial"/>
                <w:b/>
                <w:bCs/>
                <w:lang w:eastAsia="pl-PL"/>
              </w:rPr>
            </w:pPr>
            <w:r w:rsidRPr="00A46707">
              <w:rPr>
                <w:rFonts w:eastAsia="Times New Roman" w:cs="Arial"/>
                <w:b/>
                <w:bCs/>
                <w:lang w:eastAsia="pl-PL"/>
              </w:rPr>
              <w:t>II</w:t>
            </w:r>
          </w:p>
          <w:p w:rsidR="0039122A" w:rsidRPr="00F971E8" w:rsidRDefault="0039122A" w:rsidP="0039122A">
            <w:pPr>
              <w:spacing w:after="0" w:line="240" w:lineRule="auto"/>
              <w:jc w:val="center"/>
              <w:rPr>
                <w:rFonts w:eastAsia="Times New Roman" w:cs="Arial"/>
                <w:bCs/>
                <w:lang w:eastAsia="pl-PL"/>
              </w:rPr>
            </w:pPr>
            <w:r w:rsidRPr="00F971E8">
              <w:rPr>
                <w:rFonts w:eastAsia="Times New Roman" w:cs="Arial"/>
                <w:bCs/>
                <w:lang w:eastAsia="pl-PL"/>
              </w:rPr>
              <w:t xml:space="preserve">stan </w:t>
            </w:r>
            <w:proofErr w:type="spellStart"/>
            <w:r w:rsidRPr="00F971E8">
              <w:rPr>
                <w:rFonts w:eastAsia="Times New Roman" w:cs="Arial"/>
                <w:bCs/>
                <w:lang w:eastAsia="pl-PL"/>
              </w:rPr>
              <w:t>db</w:t>
            </w:r>
            <w:proofErr w:type="spellEnd"/>
            <w:r w:rsidRPr="00F971E8">
              <w:rPr>
                <w:rFonts w:eastAsia="Times New Roman" w:cs="Arial"/>
                <w:bCs/>
                <w:lang w:eastAsia="pl-PL"/>
              </w:rPr>
              <w:t xml:space="preserve"> / potencjał </w:t>
            </w:r>
            <w:proofErr w:type="spellStart"/>
            <w:r w:rsidRPr="00F971E8">
              <w:rPr>
                <w:rFonts w:eastAsia="Times New Roman" w:cs="Arial"/>
                <w:bCs/>
                <w:lang w:eastAsia="pl-PL"/>
              </w:rPr>
              <w:t>db</w:t>
            </w:r>
            <w:proofErr w:type="spellEnd"/>
          </w:p>
        </w:tc>
        <w:tc>
          <w:tcPr>
            <w:tcW w:w="1275" w:type="dxa"/>
            <w:tcBorders>
              <w:top w:val="single" w:sz="4" w:space="0" w:color="auto"/>
              <w:left w:val="nil"/>
              <w:bottom w:val="single" w:sz="4" w:space="0" w:color="auto"/>
              <w:right w:val="single" w:sz="4" w:space="0" w:color="auto"/>
            </w:tcBorders>
            <w:shd w:val="clear" w:color="auto" w:fill="00FF00"/>
            <w:vAlign w:val="center"/>
          </w:tcPr>
          <w:p w:rsidR="0039122A" w:rsidRPr="00A46707" w:rsidRDefault="0039122A" w:rsidP="0039122A">
            <w:pPr>
              <w:spacing w:after="0" w:line="240" w:lineRule="auto"/>
              <w:jc w:val="center"/>
              <w:rPr>
                <w:rFonts w:eastAsia="Times New Roman" w:cs="Arial"/>
                <w:b/>
                <w:bCs/>
                <w:lang w:eastAsia="pl-PL"/>
              </w:rPr>
            </w:pPr>
            <w:r w:rsidRPr="00A46707">
              <w:rPr>
                <w:rFonts w:eastAsia="Times New Roman" w:cs="Arial"/>
                <w:b/>
                <w:bCs/>
                <w:lang w:eastAsia="pl-PL"/>
              </w:rPr>
              <w:t>DOBRY</w:t>
            </w:r>
          </w:p>
        </w:tc>
        <w:tc>
          <w:tcPr>
            <w:tcW w:w="1134" w:type="dxa"/>
            <w:tcBorders>
              <w:top w:val="single" w:sz="4" w:space="0" w:color="auto"/>
              <w:left w:val="nil"/>
              <w:bottom w:val="single" w:sz="4" w:space="0" w:color="auto"/>
              <w:right w:val="single" w:sz="4" w:space="0" w:color="auto"/>
            </w:tcBorders>
            <w:shd w:val="clear" w:color="auto" w:fill="00CCFF"/>
            <w:vAlign w:val="center"/>
          </w:tcPr>
          <w:p w:rsidR="0039122A" w:rsidRPr="00A46707" w:rsidRDefault="0039122A" w:rsidP="0039122A">
            <w:pPr>
              <w:spacing w:after="0" w:line="240" w:lineRule="auto"/>
              <w:jc w:val="center"/>
              <w:rPr>
                <w:rFonts w:eastAsia="Times New Roman" w:cs="Times New Roman"/>
                <w:bCs/>
                <w:color w:val="000000"/>
                <w:lang w:eastAsia="pl-PL"/>
              </w:rPr>
            </w:pPr>
            <w:r w:rsidRPr="00A46707">
              <w:rPr>
                <w:rFonts w:eastAsia="Times New Roman" w:cs="Arial"/>
                <w:b/>
                <w:bCs/>
                <w:lang w:eastAsia="pl-PL"/>
              </w:rPr>
              <w:t>DOBRY</w:t>
            </w:r>
          </w:p>
        </w:tc>
        <w:tc>
          <w:tcPr>
            <w:tcW w:w="993" w:type="dxa"/>
            <w:tcBorders>
              <w:top w:val="single" w:sz="4" w:space="0" w:color="auto"/>
              <w:left w:val="nil"/>
              <w:bottom w:val="single" w:sz="4" w:space="0" w:color="auto"/>
              <w:right w:val="single" w:sz="4" w:space="0" w:color="auto"/>
            </w:tcBorders>
            <w:shd w:val="clear" w:color="auto" w:fill="00CCFF"/>
            <w:vAlign w:val="center"/>
          </w:tcPr>
          <w:p w:rsidR="0039122A" w:rsidRPr="00A46707" w:rsidRDefault="0039122A" w:rsidP="0039122A">
            <w:pPr>
              <w:spacing w:after="0" w:line="240" w:lineRule="auto"/>
              <w:jc w:val="center"/>
              <w:rPr>
                <w:rFonts w:eastAsia="Times New Roman" w:cs="Arial"/>
                <w:bCs/>
                <w:lang w:eastAsia="pl-PL"/>
              </w:rPr>
            </w:pPr>
            <w:r w:rsidRPr="00A46707">
              <w:rPr>
                <w:rFonts w:eastAsia="Times New Roman" w:cs="Arial"/>
                <w:b/>
                <w:bCs/>
                <w:lang w:eastAsia="pl-PL"/>
              </w:rPr>
              <w:t>DOBRY</w:t>
            </w:r>
          </w:p>
        </w:tc>
      </w:tr>
    </w:tbl>
    <w:p w:rsidR="0039122A" w:rsidRDefault="0039122A" w:rsidP="0039122A">
      <w:pPr>
        <w:pStyle w:val="rdo"/>
      </w:pPr>
      <w:r>
        <w:t>Źródło: WIOŚ Olsztyn</w:t>
      </w:r>
    </w:p>
    <w:p w:rsidR="0039122A" w:rsidRDefault="0039122A" w:rsidP="0039122A">
      <w:pPr>
        <w:pStyle w:val="Akapit"/>
      </w:pPr>
    </w:p>
    <w:p w:rsidR="0039122A" w:rsidRDefault="0039122A" w:rsidP="0039122A">
      <w:pPr>
        <w:pStyle w:val="rdo"/>
        <w:sectPr w:rsidR="0039122A" w:rsidSect="0039122A">
          <w:headerReference w:type="first" r:id="rId16"/>
          <w:pgSz w:w="16838" w:h="11906" w:orient="landscape"/>
          <w:pgMar w:top="1418" w:right="1418" w:bottom="1418" w:left="1418" w:header="709" w:footer="709" w:gutter="0"/>
          <w:cols w:space="708"/>
          <w:docGrid w:linePitch="360"/>
        </w:sectPr>
      </w:pPr>
    </w:p>
    <w:p w:rsidR="0039122A" w:rsidRDefault="0039122A" w:rsidP="0039122A">
      <w:pPr>
        <w:pStyle w:val="Akapit"/>
      </w:pPr>
      <w:bookmarkStart w:id="112" w:name="_Toc459380938"/>
      <w:bookmarkStart w:id="113" w:name="_Toc467837222"/>
      <w:bookmarkStart w:id="114" w:name="_Toc476308355"/>
      <w:r>
        <w:lastRenderedPageBreak/>
        <w:t>JCWP jeziorne na obszarze Gminy Mrągowo:</w:t>
      </w:r>
    </w:p>
    <w:p w:rsidR="0039122A" w:rsidRDefault="0039122A" w:rsidP="00416B32">
      <w:pPr>
        <w:pStyle w:val="Akapit"/>
        <w:numPr>
          <w:ilvl w:val="0"/>
          <w:numId w:val="11"/>
        </w:numPr>
      </w:pPr>
      <w:r>
        <w:t>Jezioro Krzywe;</w:t>
      </w:r>
    </w:p>
    <w:p w:rsidR="0039122A" w:rsidRDefault="0039122A" w:rsidP="00416B32">
      <w:pPr>
        <w:pStyle w:val="Akapit"/>
        <w:numPr>
          <w:ilvl w:val="0"/>
          <w:numId w:val="11"/>
        </w:numPr>
      </w:pPr>
      <w:r>
        <w:t xml:space="preserve">Jezioro </w:t>
      </w:r>
      <w:proofErr w:type="spellStart"/>
      <w:r>
        <w:t>Karw</w:t>
      </w:r>
      <w:proofErr w:type="spellEnd"/>
    </w:p>
    <w:p w:rsidR="0039122A" w:rsidRDefault="0039122A" w:rsidP="00416B32">
      <w:pPr>
        <w:pStyle w:val="Akapit"/>
        <w:numPr>
          <w:ilvl w:val="0"/>
          <w:numId w:val="11"/>
        </w:numPr>
      </w:pPr>
      <w:r>
        <w:t xml:space="preserve">Jezioro </w:t>
      </w:r>
      <w:proofErr w:type="spellStart"/>
      <w:r>
        <w:t>Sarż</w:t>
      </w:r>
      <w:proofErr w:type="spellEnd"/>
      <w:r>
        <w:t>;</w:t>
      </w:r>
    </w:p>
    <w:p w:rsidR="0039122A" w:rsidRDefault="0039122A" w:rsidP="00416B32">
      <w:pPr>
        <w:pStyle w:val="Akapit"/>
        <w:numPr>
          <w:ilvl w:val="0"/>
          <w:numId w:val="11"/>
        </w:numPr>
      </w:pPr>
      <w:r>
        <w:t>Jezioro Wierzbowskie;</w:t>
      </w:r>
    </w:p>
    <w:p w:rsidR="0039122A" w:rsidRDefault="0039122A" w:rsidP="00416B32">
      <w:pPr>
        <w:pStyle w:val="Akapit"/>
        <w:numPr>
          <w:ilvl w:val="0"/>
          <w:numId w:val="11"/>
        </w:numPr>
      </w:pPr>
      <w:r>
        <w:t xml:space="preserve">Jezioro </w:t>
      </w:r>
      <w:proofErr w:type="spellStart"/>
      <w:r>
        <w:t>Probarskie</w:t>
      </w:r>
      <w:proofErr w:type="spellEnd"/>
      <w:r>
        <w:t>;</w:t>
      </w:r>
    </w:p>
    <w:p w:rsidR="0039122A" w:rsidRDefault="0039122A" w:rsidP="00416B32">
      <w:pPr>
        <w:pStyle w:val="Akapit"/>
        <w:numPr>
          <w:ilvl w:val="0"/>
          <w:numId w:val="11"/>
        </w:numPr>
      </w:pPr>
      <w:r>
        <w:t>Jezioro Kuc;</w:t>
      </w:r>
    </w:p>
    <w:p w:rsidR="0039122A" w:rsidRDefault="0039122A" w:rsidP="00416B32">
      <w:pPr>
        <w:pStyle w:val="Akapit"/>
        <w:numPr>
          <w:ilvl w:val="0"/>
          <w:numId w:val="11"/>
        </w:numPr>
      </w:pPr>
      <w:r>
        <w:t xml:space="preserve">Jezioro </w:t>
      </w:r>
      <w:proofErr w:type="spellStart"/>
      <w:r>
        <w:t>Juksty</w:t>
      </w:r>
      <w:proofErr w:type="spellEnd"/>
      <w:r>
        <w:t>;</w:t>
      </w:r>
    </w:p>
    <w:p w:rsidR="0039122A" w:rsidRDefault="0039122A" w:rsidP="00416B32">
      <w:pPr>
        <w:pStyle w:val="Akapit"/>
        <w:numPr>
          <w:ilvl w:val="0"/>
          <w:numId w:val="11"/>
        </w:numPr>
      </w:pPr>
      <w:r>
        <w:t>Jezioro Czarne;</w:t>
      </w:r>
    </w:p>
    <w:p w:rsidR="0039122A" w:rsidRDefault="0039122A" w:rsidP="00416B32">
      <w:pPr>
        <w:pStyle w:val="Akapit"/>
        <w:numPr>
          <w:ilvl w:val="0"/>
          <w:numId w:val="11"/>
        </w:numPr>
      </w:pPr>
      <w:r>
        <w:t>Jezioro Juno;</w:t>
      </w:r>
    </w:p>
    <w:p w:rsidR="0039122A" w:rsidRDefault="0039122A" w:rsidP="00416B32">
      <w:pPr>
        <w:pStyle w:val="Akapit"/>
        <w:numPr>
          <w:ilvl w:val="0"/>
          <w:numId w:val="11"/>
        </w:numPr>
      </w:pPr>
      <w:r>
        <w:t xml:space="preserve">Jezioro </w:t>
      </w:r>
      <w:proofErr w:type="spellStart"/>
      <w:r>
        <w:t>Czos</w:t>
      </w:r>
      <w:proofErr w:type="spellEnd"/>
      <w:r>
        <w:t>;</w:t>
      </w:r>
    </w:p>
    <w:p w:rsidR="0039122A" w:rsidRDefault="0039122A" w:rsidP="00416B32">
      <w:pPr>
        <w:pStyle w:val="Akapit"/>
        <w:numPr>
          <w:ilvl w:val="0"/>
          <w:numId w:val="11"/>
        </w:numPr>
      </w:pPr>
      <w:r>
        <w:t>Jezioro Notyst;</w:t>
      </w:r>
    </w:p>
    <w:p w:rsidR="0039122A" w:rsidRDefault="0039122A" w:rsidP="00416B32">
      <w:pPr>
        <w:pStyle w:val="Akapit"/>
        <w:numPr>
          <w:ilvl w:val="0"/>
          <w:numId w:val="11"/>
        </w:numPr>
      </w:pPr>
      <w:r>
        <w:t xml:space="preserve">Jezioro </w:t>
      </w:r>
      <w:proofErr w:type="spellStart"/>
      <w:r>
        <w:t>Sałęt</w:t>
      </w:r>
      <w:proofErr w:type="spellEnd"/>
      <w:r>
        <w:t xml:space="preserve"> Mały;</w:t>
      </w:r>
    </w:p>
    <w:p w:rsidR="0039122A" w:rsidRDefault="0039122A" w:rsidP="00416B32">
      <w:pPr>
        <w:pStyle w:val="Akapit"/>
        <w:numPr>
          <w:ilvl w:val="0"/>
          <w:numId w:val="11"/>
        </w:numPr>
      </w:pPr>
      <w:r>
        <w:t xml:space="preserve">Jezioro </w:t>
      </w:r>
      <w:proofErr w:type="spellStart"/>
      <w:r>
        <w:t>Sałęt</w:t>
      </w:r>
      <w:proofErr w:type="spellEnd"/>
      <w:r>
        <w:t xml:space="preserve"> Wielki;</w:t>
      </w:r>
    </w:p>
    <w:p w:rsidR="0039122A" w:rsidRDefault="0039122A" w:rsidP="00416B32">
      <w:pPr>
        <w:pStyle w:val="Akapit"/>
        <w:numPr>
          <w:ilvl w:val="0"/>
          <w:numId w:val="11"/>
        </w:numPr>
      </w:pPr>
      <w:r>
        <w:t xml:space="preserve">Jezioro </w:t>
      </w:r>
      <w:proofErr w:type="spellStart"/>
      <w:r>
        <w:t>Kiersztanowskie</w:t>
      </w:r>
      <w:proofErr w:type="spellEnd"/>
      <w:r>
        <w:t>;</w:t>
      </w:r>
    </w:p>
    <w:p w:rsidR="0039122A" w:rsidRPr="00E36B25" w:rsidRDefault="0039122A" w:rsidP="00416B32">
      <w:pPr>
        <w:pStyle w:val="Akapit"/>
        <w:numPr>
          <w:ilvl w:val="0"/>
          <w:numId w:val="11"/>
        </w:numPr>
      </w:pPr>
      <w:r>
        <w:t>Jezioro Rydwągi;</w:t>
      </w:r>
    </w:p>
    <w:p w:rsidR="0039122A" w:rsidRPr="00E45775" w:rsidRDefault="0039122A" w:rsidP="0039122A">
      <w:pPr>
        <w:pStyle w:val="Akapit"/>
      </w:pPr>
      <w:r>
        <w:t>Monitoring jezior w Gminie Mrągowo nie był prowadzony.</w:t>
      </w:r>
    </w:p>
    <w:p w:rsidR="0039122A" w:rsidRDefault="0039122A" w:rsidP="0039122A">
      <w:pPr>
        <w:pStyle w:val="Nagwek3"/>
        <w:numPr>
          <w:ilvl w:val="2"/>
          <w:numId w:val="1"/>
        </w:numPr>
        <w:spacing w:line="240" w:lineRule="auto"/>
      </w:pPr>
      <w:bookmarkStart w:id="115" w:name="_Toc481757828"/>
      <w:bookmarkStart w:id="116" w:name="_Toc489946599"/>
      <w:r>
        <w:t>Obszary zagrożone podtopieniami</w:t>
      </w:r>
      <w:bookmarkEnd w:id="112"/>
      <w:bookmarkEnd w:id="113"/>
      <w:bookmarkEnd w:id="114"/>
      <w:bookmarkEnd w:id="115"/>
      <w:bookmarkEnd w:id="116"/>
    </w:p>
    <w:p w:rsidR="0039122A" w:rsidRDefault="0039122A" w:rsidP="0039122A">
      <w:pPr>
        <w:pStyle w:val="Akapit"/>
      </w:pPr>
      <w:r>
        <w:t>W gminie nie ma ryzyka zagrożenia podtopieniami</w:t>
      </w:r>
    </w:p>
    <w:p w:rsidR="0039122A" w:rsidRDefault="0039122A" w:rsidP="0039122A">
      <w:pPr>
        <w:pStyle w:val="Nagwek3"/>
        <w:keepLines/>
        <w:numPr>
          <w:ilvl w:val="2"/>
          <w:numId w:val="1"/>
        </w:numPr>
        <w:spacing w:before="200" w:line="360" w:lineRule="auto"/>
        <w:jc w:val="both"/>
        <w:rPr>
          <w:lang w:val="pl-PL"/>
        </w:rPr>
      </w:pPr>
      <w:bookmarkStart w:id="117" w:name="_Toc462915114"/>
      <w:bookmarkStart w:id="118" w:name="_Toc481757829"/>
      <w:bookmarkStart w:id="119" w:name="_Toc489946600"/>
      <w:r>
        <w:t>Wody podziemne</w:t>
      </w:r>
      <w:bookmarkEnd w:id="117"/>
      <w:bookmarkEnd w:id="118"/>
      <w:bookmarkEnd w:id="119"/>
    </w:p>
    <w:p w:rsidR="0039122A" w:rsidRDefault="0039122A" w:rsidP="0039122A">
      <w:pPr>
        <w:pStyle w:val="Akapit"/>
      </w:pPr>
      <w:r>
        <w:t xml:space="preserve">Gmina Mrągowo położona jest w zasięgu dwóch </w:t>
      </w:r>
      <w:proofErr w:type="spellStart"/>
      <w:r>
        <w:t>JCWPd</w:t>
      </w:r>
      <w:proofErr w:type="spellEnd"/>
      <w:r>
        <w:t>: 31 oraz 20.</w:t>
      </w:r>
    </w:p>
    <w:p w:rsidR="0039122A" w:rsidRDefault="0039122A" w:rsidP="0039122A">
      <w:pPr>
        <w:rPr>
          <w:rFonts w:ascii="Calibri" w:eastAsia="Calibri" w:hAnsi="Calibri" w:cs="Times New Roman"/>
          <w:b/>
          <w:szCs w:val="24"/>
        </w:rPr>
      </w:pPr>
      <w:r>
        <w:br w:type="page"/>
      </w:r>
    </w:p>
    <w:p w:rsidR="0039122A" w:rsidRDefault="0039122A" w:rsidP="0039122A">
      <w:pPr>
        <w:pStyle w:val="PodpisRysunki"/>
      </w:pPr>
      <w:bookmarkStart w:id="120" w:name="_Toc481757709"/>
      <w:bookmarkStart w:id="121" w:name="_Toc484159095"/>
      <w:r>
        <w:lastRenderedPageBreak/>
        <w:t xml:space="preserve">Rysunek </w:t>
      </w:r>
      <w:fldSimple w:instr=" SEQ Rysunek \* ARABIC ">
        <w:r w:rsidR="0067672F">
          <w:rPr>
            <w:noProof/>
          </w:rPr>
          <w:t>3</w:t>
        </w:r>
      </w:fldSimple>
      <w:r>
        <w:t>. Jednolite części wód podziemnych na terenie Gminy Mrągowo</w:t>
      </w:r>
      <w:bookmarkEnd w:id="120"/>
      <w:bookmarkEnd w:id="121"/>
    </w:p>
    <w:p w:rsidR="0039122A" w:rsidRDefault="0039122A" w:rsidP="0039122A">
      <w:pPr>
        <w:pStyle w:val="Akapit"/>
        <w:ind w:firstLine="0"/>
        <w:jc w:val="center"/>
      </w:pPr>
      <w:r>
        <w:rPr>
          <w:noProof/>
          <w:lang w:eastAsia="pl-PL"/>
        </w:rPr>
        <w:drawing>
          <wp:inline distT="0" distB="0" distL="0" distR="0" wp14:anchorId="162A8B28" wp14:editId="79294263">
            <wp:extent cx="4061279" cy="4762005"/>
            <wp:effectExtent l="0" t="0" r="0" b="63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extLst>
                        <a:ext uri="{28A0092B-C50C-407E-A947-70E740481C1C}">
                          <a14:useLocalDpi xmlns:a14="http://schemas.microsoft.com/office/drawing/2010/main" val="0"/>
                        </a:ext>
                      </a:extLst>
                    </a:blip>
                    <a:srcRect t="1892" b="3310"/>
                    <a:stretch/>
                  </pic:blipFill>
                  <pic:spPr bwMode="auto">
                    <a:xfrm>
                      <a:off x="0" y="0"/>
                      <a:ext cx="4061460" cy="4762218"/>
                    </a:xfrm>
                    <a:prstGeom prst="rect">
                      <a:avLst/>
                    </a:prstGeom>
                    <a:noFill/>
                    <a:ln>
                      <a:noFill/>
                    </a:ln>
                    <a:extLst>
                      <a:ext uri="{53640926-AAD7-44D8-BBD7-CCE9431645EC}">
                        <a14:shadowObscured xmlns:a14="http://schemas.microsoft.com/office/drawing/2010/main"/>
                      </a:ext>
                    </a:extLst>
                  </pic:spPr>
                </pic:pic>
              </a:graphicData>
            </a:graphic>
          </wp:inline>
        </w:drawing>
      </w:r>
    </w:p>
    <w:p w:rsidR="0039122A" w:rsidRPr="00582D66" w:rsidRDefault="0039122A" w:rsidP="0039122A">
      <w:pPr>
        <w:pStyle w:val="Akapit"/>
        <w:ind w:firstLine="0"/>
        <w:jc w:val="center"/>
      </w:pPr>
      <w:r>
        <w:t>Źródło: Opracowanie własne</w:t>
      </w:r>
    </w:p>
    <w:p w:rsidR="0039122A" w:rsidRDefault="0039122A" w:rsidP="0039122A">
      <w:pPr>
        <w:pStyle w:val="Akapit"/>
      </w:pPr>
      <w:proofErr w:type="spellStart"/>
      <w:r w:rsidRPr="0063030B">
        <w:rPr>
          <w:b/>
        </w:rPr>
        <w:t>JCWPd</w:t>
      </w:r>
      <w:proofErr w:type="spellEnd"/>
      <w:r w:rsidRPr="0063030B">
        <w:rPr>
          <w:b/>
        </w:rPr>
        <w:t xml:space="preserve"> 31</w:t>
      </w:r>
      <w:r w:rsidRPr="0063030B">
        <w:t>: na obszarze jednostki wyst</w:t>
      </w:r>
      <w:r w:rsidRPr="0063030B">
        <w:rPr>
          <w:rFonts w:hint="eastAsia"/>
        </w:rPr>
        <w:t>ę</w:t>
      </w:r>
      <w:r w:rsidRPr="0063030B">
        <w:t>puje jeden lub dwa, lokalnie trzy czwartorz</w:t>
      </w:r>
      <w:r w:rsidRPr="0063030B">
        <w:rPr>
          <w:rFonts w:hint="eastAsia"/>
        </w:rPr>
        <w:t>ę</w:t>
      </w:r>
      <w:r w:rsidRPr="0063030B">
        <w:t>dowe poziomy wodono</w:t>
      </w:r>
      <w:r w:rsidRPr="0063030B">
        <w:rPr>
          <w:rFonts w:hint="eastAsia"/>
        </w:rPr>
        <w:t>ś</w:t>
      </w:r>
      <w:r w:rsidRPr="0063030B">
        <w:t xml:space="preserve">ne. W </w:t>
      </w:r>
      <w:r w:rsidRPr="0063030B">
        <w:rPr>
          <w:rFonts w:hint="eastAsia"/>
        </w:rPr>
        <w:t>ś</w:t>
      </w:r>
      <w:r w:rsidRPr="0063030B">
        <w:t>rodkowej i południowo-zachodniej cz</w:t>
      </w:r>
      <w:r w:rsidRPr="0063030B">
        <w:rPr>
          <w:rFonts w:hint="eastAsia"/>
        </w:rPr>
        <w:t>ęś</w:t>
      </w:r>
      <w:r w:rsidRPr="0063030B">
        <w:t xml:space="preserve">ci jednostki wykształcony jest również poziom </w:t>
      </w:r>
      <w:proofErr w:type="spellStart"/>
      <w:r w:rsidRPr="0063030B">
        <w:t>paleoge</w:t>
      </w:r>
      <w:r w:rsidRPr="0063030B">
        <w:rPr>
          <w:rFonts w:hint="eastAsia"/>
        </w:rPr>
        <w:t>ń</w:t>
      </w:r>
      <w:r>
        <w:t>ski</w:t>
      </w:r>
      <w:proofErr w:type="spellEnd"/>
      <w:r w:rsidRPr="0063030B">
        <w:t xml:space="preserve">, lokalnie </w:t>
      </w:r>
      <w:proofErr w:type="spellStart"/>
      <w:r w:rsidRPr="0063030B">
        <w:t>paleoge</w:t>
      </w:r>
      <w:r w:rsidRPr="0063030B">
        <w:rPr>
          <w:rFonts w:hint="eastAsia"/>
        </w:rPr>
        <w:t>ń</w:t>
      </w:r>
      <w:r w:rsidRPr="0063030B">
        <w:t>sko-neoge</w:t>
      </w:r>
      <w:r w:rsidRPr="0063030B">
        <w:rPr>
          <w:rFonts w:hint="eastAsia"/>
        </w:rPr>
        <w:t>ń</w:t>
      </w:r>
      <w:r>
        <w:t>ski</w:t>
      </w:r>
      <w:proofErr w:type="spellEnd"/>
      <w:r w:rsidRPr="0063030B">
        <w:t>. Brak jest danych o wodono</w:t>
      </w:r>
      <w:r w:rsidRPr="0063030B">
        <w:rPr>
          <w:rFonts w:hint="eastAsia"/>
        </w:rPr>
        <w:t>ś</w:t>
      </w:r>
      <w:r w:rsidRPr="0063030B">
        <w:t>no</w:t>
      </w:r>
      <w:r w:rsidRPr="0063030B">
        <w:rPr>
          <w:rFonts w:hint="eastAsia"/>
        </w:rPr>
        <w:t>ś</w:t>
      </w:r>
      <w:r w:rsidRPr="0063030B">
        <w:t>ci utworów kredowych.</w:t>
      </w:r>
    </w:p>
    <w:p w:rsidR="0039122A" w:rsidRPr="0063030B" w:rsidRDefault="0039122A" w:rsidP="0039122A">
      <w:pPr>
        <w:pStyle w:val="Akapit"/>
        <w:rPr>
          <w:b/>
          <w:bCs/>
        </w:rPr>
      </w:pPr>
      <w:r w:rsidRPr="0063030B">
        <w:rPr>
          <w:b/>
          <w:bCs/>
        </w:rPr>
        <w:t>GZWP wyst</w:t>
      </w:r>
      <w:r w:rsidRPr="0063030B">
        <w:rPr>
          <w:rFonts w:hint="eastAsia"/>
        </w:rPr>
        <w:t>ę</w:t>
      </w:r>
      <w:r w:rsidRPr="0063030B">
        <w:rPr>
          <w:b/>
          <w:bCs/>
        </w:rPr>
        <w:t>puj</w:t>
      </w:r>
      <w:r w:rsidRPr="0063030B">
        <w:rPr>
          <w:rFonts w:hint="eastAsia"/>
        </w:rPr>
        <w:t>ą</w:t>
      </w:r>
      <w:r w:rsidRPr="0063030B">
        <w:rPr>
          <w:b/>
          <w:bCs/>
        </w:rPr>
        <w:t>ce w obr</w:t>
      </w:r>
      <w:r w:rsidRPr="0063030B">
        <w:rPr>
          <w:rFonts w:hint="eastAsia"/>
        </w:rPr>
        <w:t>ę</w:t>
      </w:r>
      <w:r>
        <w:rPr>
          <w:b/>
          <w:bCs/>
        </w:rPr>
        <w:t xml:space="preserve">bie </w:t>
      </w:r>
      <w:proofErr w:type="spellStart"/>
      <w:r>
        <w:rPr>
          <w:b/>
          <w:bCs/>
        </w:rPr>
        <w:t>JCWPd</w:t>
      </w:r>
      <w:proofErr w:type="spellEnd"/>
      <w:r>
        <w:rPr>
          <w:b/>
          <w:bCs/>
        </w:rPr>
        <w:t>:</w:t>
      </w:r>
    </w:p>
    <w:p w:rsidR="0039122A" w:rsidRPr="0063030B" w:rsidRDefault="0039122A" w:rsidP="0039122A">
      <w:pPr>
        <w:pStyle w:val="Akapit"/>
      </w:pPr>
      <w:r>
        <w:t>- udokumentowane: 206, 213, 216;</w:t>
      </w:r>
    </w:p>
    <w:p w:rsidR="0039122A" w:rsidRDefault="0039122A" w:rsidP="0039122A">
      <w:pPr>
        <w:pStyle w:val="Akapit"/>
      </w:pPr>
      <w:r w:rsidRPr="0063030B">
        <w:t>- nieudokumentowane: 205</w:t>
      </w:r>
      <w:r>
        <w:t xml:space="preserve">, 208, </w:t>
      </w:r>
      <w:r w:rsidRPr="0063030B">
        <w:t>215</w:t>
      </w:r>
      <w:r>
        <w:t>;</w:t>
      </w:r>
    </w:p>
    <w:p w:rsidR="0039122A" w:rsidRPr="00ED7919" w:rsidRDefault="0039122A" w:rsidP="0039122A">
      <w:pPr>
        <w:pStyle w:val="Akapit"/>
      </w:pPr>
      <w:proofErr w:type="spellStart"/>
      <w:r w:rsidRPr="00ED7919">
        <w:rPr>
          <w:b/>
        </w:rPr>
        <w:t>JCWPd</w:t>
      </w:r>
      <w:proofErr w:type="spellEnd"/>
      <w:r w:rsidRPr="00ED7919">
        <w:rPr>
          <w:b/>
        </w:rPr>
        <w:t xml:space="preserve"> 20</w:t>
      </w:r>
      <w:r>
        <w:t xml:space="preserve">: </w:t>
      </w:r>
      <w:r w:rsidRPr="00ED7919">
        <w:t>obejmuje zlewnie Łyny i innych d</w:t>
      </w:r>
      <w:r>
        <w:t xml:space="preserve">opływów Pregoły. Główne poziomy </w:t>
      </w:r>
      <w:r w:rsidRPr="00ED7919">
        <w:t>wodono</w:t>
      </w:r>
      <w:r w:rsidRPr="00ED7919">
        <w:rPr>
          <w:rFonts w:hint="eastAsia"/>
        </w:rPr>
        <w:t>ś</w:t>
      </w:r>
      <w:r w:rsidRPr="00ED7919">
        <w:t>ne wyst</w:t>
      </w:r>
      <w:r w:rsidRPr="00ED7919">
        <w:rPr>
          <w:rFonts w:hint="eastAsia"/>
        </w:rPr>
        <w:t>ę</w:t>
      </w:r>
      <w:r w:rsidRPr="00ED7919">
        <w:t>puj</w:t>
      </w:r>
      <w:r w:rsidRPr="00ED7919">
        <w:rPr>
          <w:rFonts w:hint="eastAsia"/>
        </w:rPr>
        <w:t>ą</w:t>
      </w:r>
      <w:r w:rsidRPr="00ED7919">
        <w:t xml:space="preserve"> w obr</w:t>
      </w:r>
      <w:r w:rsidRPr="00ED7919">
        <w:rPr>
          <w:rFonts w:hint="eastAsia"/>
        </w:rPr>
        <w:t>ę</w:t>
      </w:r>
      <w:r w:rsidRPr="00ED7919">
        <w:t>bie plejstocenu. Lokalnie wody podziemne wyst</w:t>
      </w:r>
      <w:r w:rsidRPr="00ED7919">
        <w:rPr>
          <w:rFonts w:hint="eastAsia"/>
        </w:rPr>
        <w:t>ę</w:t>
      </w:r>
      <w:r w:rsidRPr="00ED7919">
        <w:t>puj</w:t>
      </w:r>
      <w:r w:rsidRPr="00ED7919">
        <w:rPr>
          <w:rFonts w:hint="eastAsia"/>
        </w:rPr>
        <w:t>ą</w:t>
      </w:r>
      <w:r w:rsidRPr="00ED7919">
        <w:t xml:space="preserve"> również w</w:t>
      </w:r>
      <w:r>
        <w:t xml:space="preserve"> </w:t>
      </w:r>
      <w:r w:rsidRPr="00ED7919">
        <w:t>utworach miocenu i paleogenu. W rejonie Olsztyna system wodono</w:t>
      </w:r>
      <w:r w:rsidRPr="00ED7919">
        <w:rPr>
          <w:rFonts w:hint="eastAsia"/>
        </w:rPr>
        <w:t>ś</w:t>
      </w:r>
      <w:r w:rsidRPr="00ED7919">
        <w:t>ny w utworach</w:t>
      </w:r>
      <w:r>
        <w:t xml:space="preserve"> </w:t>
      </w:r>
      <w:r w:rsidRPr="00ED7919">
        <w:t>plejstocenu zwi</w:t>
      </w:r>
      <w:r w:rsidRPr="00ED7919">
        <w:rPr>
          <w:rFonts w:hint="eastAsia"/>
        </w:rPr>
        <w:t>ą</w:t>
      </w:r>
      <w:r w:rsidRPr="00ED7919">
        <w:t>zany jest z gł</w:t>
      </w:r>
      <w:r w:rsidRPr="00ED7919">
        <w:rPr>
          <w:rFonts w:hint="eastAsia"/>
        </w:rPr>
        <w:t>ę</w:t>
      </w:r>
      <w:r w:rsidRPr="00ED7919">
        <w:t>bok</w:t>
      </w:r>
      <w:r w:rsidRPr="00ED7919">
        <w:rPr>
          <w:rFonts w:hint="eastAsia"/>
        </w:rPr>
        <w:t>ą</w:t>
      </w:r>
      <w:r w:rsidRPr="00ED7919">
        <w:t xml:space="preserve"> rynn</w:t>
      </w:r>
      <w:r w:rsidRPr="00ED7919">
        <w:rPr>
          <w:rFonts w:hint="eastAsia"/>
        </w:rPr>
        <w:t>ą</w:t>
      </w:r>
      <w:r w:rsidRPr="00ED7919">
        <w:t xml:space="preserve"> subglacjaln</w:t>
      </w:r>
      <w:r w:rsidRPr="00ED7919">
        <w:rPr>
          <w:rFonts w:hint="eastAsia"/>
        </w:rPr>
        <w:t>ą</w:t>
      </w:r>
      <w:r w:rsidRPr="00ED7919">
        <w:t>. Gł</w:t>
      </w:r>
      <w:r w:rsidRPr="00ED7919">
        <w:rPr>
          <w:rFonts w:hint="eastAsia"/>
        </w:rPr>
        <w:t>ę</w:t>
      </w:r>
      <w:r w:rsidRPr="00ED7919">
        <w:t>bsze poziomy wodono</w:t>
      </w:r>
      <w:r w:rsidRPr="00ED7919">
        <w:rPr>
          <w:rFonts w:hint="eastAsia"/>
        </w:rPr>
        <w:t>ś</w:t>
      </w:r>
      <w:r w:rsidRPr="00ED7919">
        <w:t>ne</w:t>
      </w:r>
      <w:r>
        <w:t xml:space="preserve"> </w:t>
      </w:r>
      <w:r w:rsidRPr="00ED7919">
        <w:lastRenderedPageBreak/>
        <w:t>wyst</w:t>
      </w:r>
      <w:r w:rsidRPr="00ED7919">
        <w:rPr>
          <w:rFonts w:hint="eastAsia"/>
        </w:rPr>
        <w:t>ę</w:t>
      </w:r>
      <w:r w:rsidRPr="00ED7919">
        <w:t>puj</w:t>
      </w:r>
      <w:r w:rsidRPr="00ED7919">
        <w:rPr>
          <w:rFonts w:hint="eastAsia"/>
        </w:rPr>
        <w:t>ą</w:t>
      </w:r>
      <w:r w:rsidRPr="00ED7919">
        <w:t>ce w utworach neogenu i paleogenu s</w:t>
      </w:r>
      <w:r w:rsidRPr="00ED7919">
        <w:rPr>
          <w:rFonts w:hint="eastAsia"/>
        </w:rPr>
        <w:t>ą</w:t>
      </w:r>
      <w:r w:rsidRPr="00ED7919">
        <w:t xml:space="preserve"> słabo rozpoznane z wyj</w:t>
      </w:r>
      <w:r w:rsidRPr="00ED7919">
        <w:rPr>
          <w:rFonts w:hint="eastAsia"/>
        </w:rPr>
        <w:t>ą</w:t>
      </w:r>
      <w:r w:rsidRPr="00ED7919">
        <w:t>tkiem zachodniej</w:t>
      </w:r>
      <w:r>
        <w:t xml:space="preserve"> </w:t>
      </w:r>
      <w:r w:rsidRPr="00ED7919">
        <w:t>cz</w:t>
      </w:r>
      <w:r w:rsidRPr="00ED7919">
        <w:rPr>
          <w:rFonts w:hint="eastAsia"/>
        </w:rPr>
        <w:t>ęś</w:t>
      </w:r>
      <w:r w:rsidRPr="00ED7919">
        <w:t xml:space="preserve">ci </w:t>
      </w:r>
      <w:proofErr w:type="spellStart"/>
      <w:r w:rsidRPr="00ED7919">
        <w:t>JCWPd</w:t>
      </w:r>
      <w:proofErr w:type="spellEnd"/>
      <w:r w:rsidRPr="00ED7919">
        <w:t>.</w:t>
      </w:r>
    </w:p>
    <w:p w:rsidR="0039122A" w:rsidRPr="0063030B" w:rsidRDefault="0039122A" w:rsidP="0039122A">
      <w:pPr>
        <w:pStyle w:val="Akapit"/>
      </w:pPr>
      <w:r w:rsidRPr="00ED7919">
        <w:rPr>
          <w:b/>
          <w:bCs/>
        </w:rPr>
        <w:t>GZWP wyst</w:t>
      </w:r>
      <w:r w:rsidRPr="00ED7919">
        <w:rPr>
          <w:rFonts w:hint="eastAsia"/>
        </w:rPr>
        <w:t>ę</w:t>
      </w:r>
      <w:r w:rsidRPr="00ED7919">
        <w:rPr>
          <w:b/>
          <w:bCs/>
        </w:rPr>
        <w:t>puj</w:t>
      </w:r>
      <w:r w:rsidRPr="00ED7919">
        <w:rPr>
          <w:rFonts w:hint="eastAsia"/>
        </w:rPr>
        <w:t>ą</w:t>
      </w:r>
      <w:r w:rsidRPr="00ED7919">
        <w:rPr>
          <w:b/>
          <w:bCs/>
        </w:rPr>
        <w:t>ce w obr</w:t>
      </w:r>
      <w:r w:rsidRPr="00ED7919">
        <w:rPr>
          <w:rFonts w:hint="eastAsia"/>
        </w:rPr>
        <w:t>ę</w:t>
      </w:r>
      <w:r w:rsidRPr="00ED7919">
        <w:rPr>
          <w:b/>
          <w:bCs/>
        </w:rPr>
        <w:t xml:space="preserve">bie </w:t>
      </w:r>
      <w:proofErr w:type="spellStart"/>
      <w:r w:rsidRPr="00ED7919">
        <w:rPr>
          <w:b/>
          <w:bCs/>
        </w:rPr>
        <w:t>JCWPd</w:t>
      </w:r>
      <w:proofErr w:type="spellEnd"/>
      <w:r w:rsidRPr="00ED7919">
        <w:t>: 205, 208, 212, 213, 214</w:t>
      </w:r>
    </w:p>
    <w:p w:rsidR="0039122A" w:rsidRDefault="0039122A" w:rsidP="0039122A">
      <w:pPr>
        <w:pStyle w:val="Nagwek2"/>
        <w:numPr>
          <w:ilvl w:val="1"/>
          <w:numId w:val="1"/>
        </w:numPr>
        <w:spacing w:line="240" w:lineRule="auto"/>
      </w:pPr>
      <w:bookmarkStart w:id="122" w:name="_Toc476308358"/>
      <w:bookmarkStart w:id="123" w:name="_Toc481757831"/>
      <w:bookmarkStart w:id="124" w:name="_Toc489946601"/>
      <w:r>
        <w:t>Gospodarka wodno-ściekowa</w:t>
      </w:r>
      <w:bookmarkEnd w:id="122"/>
      <w:bookmarkEnd w:id="123"/>
      <w:bookmarkEnd w:id="124"/>
    </w:p>
    <w:p w:rsidR="0039122A" w:rsidRPr="005A17EB" w:rsidRDefault="0039122A" w:rsidP="0039122A">
      <w:pPr>
        <w:pStyle w:val="AKAPITY"/>
        <w:rPr>
          <w:noProof/>
        </w:rPr>
      </w:pPr>
      <w:r w:rsidRPr="009640E7">
        <w:rPr>
          <w:noProof/>
        </w:rPr>
        <w:t>Charakterystyka sieci wodociągowej i kanalizacyjnej</w:t>
      </w:r>
      <w:r>
        <w:rPr>
          <w:noProof/>
        </w:rPr>
        <w:t>,</w:t>
      </w:r>
      <w:r w:rsidRPr="009640E7">
        <w:rPr>
          <w:noProof/>
        </w:rPr>
        <w:t xml:space="preserve"> na terenie </w:t>
      </w:r>
      <w:r>
        <w:rPr>
          <w:noProof/>
        </w:rPr>
        <w:t>Gminy Mrągowo</w:t>
      </w:r>
      <w:r w:rsidRPr="009640E7">
        <w:rPr>
          <w:noProof/>
        </w:rPr>
        <w:t xml:space="preserve"> została przedstawiona w </w:t>
      </w:r>
      <w:r>
        <w:rPr>
          <w:noProof/>
        </w:rPr>
        <w:t>t</w:t>
      </w:r>
      <w:r w:rsidRPr="005A17EB">
        <w:rPr>
          <w:noProof/>
        </w:rPr>
        <w:t xml:space="preserve">abeli </w:t>
      </w:r>
      <w:r>
        <w:rPr>
          <w:noProof/>
        </w:rPr>
        <w:t>6</w:t>
      </w:r>
      <w:r w:rsidRPr="009640E7">
        <w:rPr>
          <w:noProof/>
        </w:rPr>
        <w:t xml:space="preserve">. </w:t>
      </w:r>
      <w:r>
        <w:rPr>
          <w:noProof/>
        </w:rPr>
        <w:t>Długość sieci wodociągowej</w:t>
      </w:r>
      <w:r w:rsidRPr="009640E7">
        <w:rPr>
          <w:noProof/>
        </w:rPr>
        <w:t xml:space="preserve"> wynosi </w:t>
      </w:r>
      <w:r>
        <w:rPr>
          <w:noProof/>
        </w:rPr>
        <w:t>210</w:t>
      </w:r>
      <w:r w:rsidRPr="009640E7">
        <w:rPr>
          <w:noProof/>
        </w:rPr>
        <w:t xml:space="preserve"> </w:t>
      </w:r>
      <w:r w:rsidRPr="005A17EB">
        <w:rPr>
          <w:noProof/>
        </w:rPr>
        <w:t>km</w:t>
      </w:r>
      <w:r>
        <w:rPr>
          <w:noProof/>
        </w:rPr>
        <w:t xml:space="preserve">, korzysta z niej 99 % mieszkańców gminy. Długośc sieci </w:t>
      </w:r>
      <w:r w:rsidRPr="009640E7">
        <w:rPr>
          <w:noProof/>
        </w:rPr>
        <w:t>kanalizacyjnej</w:t>
      </w:r>
      <w:r>
        <w:rPr>
          <w:noProof/>
        </w:rPr>
        <w:t xml:space="preserve"> jest znacznie mniejsza</w:t>
      </w:r>
      <w:r w:rsidRPr="009640E7">
        <w:rPr>
          <w:noProof/>
        </w:rPr>
        <w:t>,</w:t>
      </w:r>
      <w:r>
        <w:rPr>
          <w:noProof/>
        </w:rPr>
        <w:t xml:space="preserve"> </w:t>
      </w:r>
      <w:r w:rsidRPr="009640E7">
        <w:rPr>
          <w:noProof/>
        </w:rPr>
        <w:t>wynosi</w:t>
      </w:r>
      <w:r>
        <w:rPr>
          <w:noProof/>
        </w:rPr>
        <w:t xml:space="preserve"> 64  </w:t>
      </w:r>
      <w:r w:rsidRPr="005A17EB">
        <w:rPr>
          <w:noProof/>
        </w:rPr>
        <w:t>km</w:t>
      </w:r>
      <w:r>
        <w:rPr>
          <w:noProof/>
        </w:rPr>
        <w:t xml:space="preserve">  i </w:t>
      </w:r>
      <w:r>
        <w:t>korzysta z niej 31,7 % mieszkańców</w:t>
      </w:r>
      <w:r>
        <w:rPr>
          <w:rStyle w:val="Odwoanieprzypisudolnego"/>
          <w:noProof/>
        </w:rPr>
        <w:footnoteReference w:id="3"/>
      </w:r>
      <w:r w:rsidRPr="009640E7">
        <w:rPr>
          <w:noProof/>
        </w:rPr>
        <w:t>.</w:t>
      </w:r>
    </w:p>
    <w:p w:rsidR="0039122A" w:rsidRDefault="0039122A" w:rsidP="0039122A">
      <w:pPr>
        <w:pStyle w:val="AKAPITY"/>
        <w:rPr>
          <w:noProof/>
        </w:rPr>
      </w:pPr>
      <w:r>
        <w:rPr>
          <w:noProof/>
        </w:rPr>
        <w:t>Z danych</w:t>
      </w:r>
      <w:r w:rsidRPr="009640E7">
        <w:rPr>
          <w:noProof/>
        </w:rPr>
        <w:t xml:space="preserve"> zawart</w:t>
      </w:r>
      <w:r>
        <w:rPr>
          <w:noProof/>
        </w:rPr>
        <w:t>ych</w:t>
      </w:r>
      <w:r w:rsidRPr="009640E7">
        <w:rPr>
          <w:noProof/>
        </w:rPr>
        <w:t xml:space="preserve"> w </w:t>
      </w:r>
      <w:r>
        <w:rPr>
          <w:noProof/>
        </w:rPr>
        <w:t xml:space="preserve">tabeli </w:t>
      </w:r>
      <w:r w:rsidR="00E5285D">
        <w:rPr>
          <w:noProof/>
        </w:rPr>
        <w:t>6</w:t>
      </w:r>
      <w:r w:rsidRPr="009640E7">
        <w:rPr>
          <w:noProof/>
        </w:rPr>
        <w:t xml:space="preserve"> </w:t>
      </w:r>
      <w:r>
        <w:rPr>
          <w:noProof/>
        </w:rPr>
        <w:t>wynika</w:t>
      </w:r>
      <w:r w:rsidRPr="009640E7">
        <w:rPr>
          <w:noProof/>
        </w:rPr>
        <w:t xml:space="preserve">, że zużycie wody w </w:t>
      </w:r>
      <w:r>
        <w:rPr>
          <w:noProof/>
        </w:rPr>
        <w:t>gminie</w:t>
      </w:r>
      <w:r w:rsidRPr="009640E7">
        <w:rPr>
          <w:noProof/>
        </w:rPr>
        <w:t xml:space="preserve"> na jednego mieszkańca jest </w:t>
      </w:r>
      <w:r>
        <w:rPr>
          <w:noProof/>
        </w:rPr>
        <w:t>niższe</w:t>
      </w:r>
      <w:r w:rsidRPr="009640E7">
        <w:rPr>
          <w:noProof/>
        </w:rPr>
        <w:t xml:space="preserve"> niż średnia dla </w:t>
      </w:r>
      <w:r>
        <w:rPr>
          <w:noProof/>
        </w:rPr>
        <w:t>powiatu mrągowskiego</w:t>
      </w:r>
      <w:r w:rsidRPr="009640E7">
        <w:rPr>
          <w:noProof/>
        </w:rPr>
        <w:t xml:space="preserve"> i wynosi </w:t>
      </w:r>
      <w:r>
        <w:rPr>
          <w:noProof/>
        </w:rPr>
        <w:t>33,8 </w:t>
      </w:r>
      <w:r w:rsidRPr="005A17EB">
        <w:rPr>
          <w:noProof/>
        </w:rPr>
        <w:t>m</w:t>
      </w:r>
      <w:r w:rsidRPr="005A17EB">
        <w:rPr>
          <w:noProof/>
          <w:vertAlign w:val="superscript"/>
        </w:rPr>
        <w:t>3</w:t>
      </w:r>
      <w:r w:rsidRPr="005A17EB">
        <w:rPr>
          <w:noProof/>
        </w:rPr>
        <w:t>/mieszkańca</w:t>
      </w:r>
      <w:r w:rsidRPr="00E3618D">
        <w:rPr>
          <w:noProof/>
        </w:rPr>
        <w:t>.</w:t>
      </w:r>
    </w:p>
    <w:p w:rsidR="0039122A" w:rsidRDefault="0039122A" w:rsidP="0039122A">
      <w:pPr>
        <w:pStyle w:val="PodpisRysunki"/>
      </w:pPr>
      <w:bookmarkStart w:id="125" w:name="_Toc459198527"/>
      <w:bookmarkStart w:id="126" w:name="_Toc462736355"/>
      <w:bookmarkStart w:id="127" w:name="_Toc471817289"/>
      <w:bookmarkStart w:id="128" w:name="_Toc476308215"/>
      <w:bookmarkStart w:id="129" w:name="_Toc483400192"/>
      <w:bookmarkStart w:id="130" w:name="_Toc484499904"/>
      <w:r>
        <w:t xml:space="preserve">Tabela </w:t>
      </w:r>
      <w:fldSimple w:instr=" SEQ Tabela \* ARABIC ">
        <w:r w:rsidR="0067672F">
          <w:rPr>
            <w:noProof/>
          </w:rPr>
          <w:t>6</w:t>
        </w:r>
      </w:fldSimple>
      <w:r>
        <w:rPr>
          <w:noProof/>
        </w:rPr>
        <w:t>.</w:t>
      </w:r>
      <w:r>
        <w:t xml:space="preserve"> </w:t>
      </w:r>
      <w:r w:rsidRPr="00DE6D4D">
        <w:t xml:space="preserve">Sieć </w:t>
      </w:r>
      <w:r>
        <w:t xml:space="preserve">wodociągowa i kanalizacyjna </w:t>
      </w:r>
      <w:r w:rsidRPr="00DE6D4D">
        <w:t xml:space="preserve">na terenie </w:t>
      </w:r>
      <w:bookmarkEnd w:id="125"/>
      <w:r>
        <w:t xml:space="preserve">Gminy </w:t>
      </w:r>
      <w:bookmarkEnd w:id="126"/>
      <w:r>
        <w:t>Mrągowo i powiatu mrągowskiego w 2015 roku</w:t>
      </w:r>
      <w:bookmarkEnd w:id="127"/>
      <w:bookmarkEnd w:id="128"/>
      <w:bookmarkEnd w:id="129"/>
      <w:bookmarkEnd w:id="130"/>
    </w:p>
    <w:tbl>
      <w:tblPr>
        <w:tblW w:w="5055" w:type="pct"/>
        <w:jc w:val="center"/>
        <w:tblLayout w:type="fixed"/>
        <w:tblCellMar>
          <w:left w:w="70" w:type="dxa"/>
          <w:right w:w="70" w:type="dxa"/>
        </w:tblCellMar>
        <w:tblLook w:val="04A0" w:firstRow="1" w:lastRow="0" w:firstColumn="1" w:lastColumn="0" w:noHBand="0" w:noVBand="1"/>
      </w:tblPr>
      <w:tblGrid>
        <w:gridCol w:w="1254"/>
        <w:gridCol w:w="851"/>
        <w:gridCol w:w="993"/>
        <w:gridCol w:w="993"/>
        <w:gridCol w:w="851"/>
        <w:gridCol w:w="2410"/>
        <w:gridCol w:w="1961"/>
      </w:tblGrid>
      <w:tr w:rsidR="0039122A" w:rsidRPr="00313B63" w:rsidTr="0039122A">
        <w:trPr>
          <w:trHeight w:val="133"/>
          <w:tblHeader/>
          <w:jc w:val="center"/>
        </w:trPr>
        <w:tc>
          <w:tcPr>
            <w:tcW w:w="673" w:type="pct"/>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rsidR="0039122A" w:rsidRPr="0038111C" w:rsidRDefault="0039122A" w:rsidP="0039122A">
            <w:pPr>
              <w:spacing w:after="0"/>
              <w:jc w:val="center"/>
              <w:rPr>
                <w:b/>
                <w:sz w:val="20"/>
                <w:szCs w:val="20"/>
                <w:lang w:eastAsia="pl-PL"/>
              </w:rPr>
            </w:pPr>
            <w:r w:rsidRPr="0038111C">
              <w:rPr>
                <w:b/>
                <w:sz w:val="20"/>
                <w:szCs w:val="20"/>
                <w:lang w:eastAsia="pl-PL"/>
              </w:rPr>
              <w:t>Jednostka terytorialna</w:t>
            </w:r>
          </w:p>
        </w:tc>
        <w:tc>
          <w:tcPr>
            <w:tcW w:w="990" w:type="pct"/>
            <w:gridSpan w:val="2"/>
            <w:tcBorders>
              <w:top w:val="single" w:sz="8" w:space="0" w:color="auto"/>
              <w:left w:val="nil"/>
              <w:bottom w:val="single" w:sz="8" w:space="0" w:color="auto"/>
              <w:right w:val="single" w:sz="8" w:space="0" w:color="000000"/>
            </w:tcBorders>
            <w:shd w:val="clear" w:color="auto" w:fill="DBE5F1" w:themeFill="accent1" w:themeFillTint="33"/>
            <w:vAlign w:val="center"/>
            <w:hideMark/>
          </w:tcPr>
          <w:p w:rsidR="0039122A" w:rsidRPr="0038111C" w:rsidRDefault="0039122A" w:rsidP="0039122A">
            <w:pPr>
              <w:spacing w:after="0"/>
              <w:jc w:val="center"/>
              <w:rPr>
                <w:b/>
                <w:sz w:val="20"/>
                <w:lang w:eastAsia="pl-PL"/>
              </w:rPr>
            </w:pPr>
            <w:r w:rsidRPr="0038111C">
              <w:rPr>
                <w:b/>
                <w:sz w:val="20"/>
                <w:lang w:eastAsia="pl-PL"/>
              </w:rPr>
              <w:t>Sieć [km]</w:t>
            </w:r>
          </w:p>
        </w:tc>
        <w:tc>
          <w:tcPr>
            <w:tcW w:w="990" w:type="pct"/>
            <w:gridSpan w:val="2"/>
            <w:tcBorders>
              <w:top w:val="single" w:sz="8" w:space="0" w:color="auto"/>
              <w:left w:val="nil"/>
              <w:bottom w:val="single" w:sz="8" w:space="0" w:color="auto"/>
              <w:right w:val="single" w:sz="8" w:space="0" w:color="000000"/>
            </w:tcBorders>
            <w:shd w:val="clear" w:color="auto" w:fill="DEEAF6"/>
            <w:vAlign w:val="center"/>
            <w:hideMark/>
          </w:tcPr>
          <w:p w:rsidR="0039122A" w:rsidRPr="0038111C" w:rsidRDefault="0039122A" w:rsidP="0039122A">
            <w:pPr>
              <w:spacing w:after="0"/>
              <w:jc w:val="center"/>
              <w:rPr>
                <w:b/>
                <w:sz w:val="20"/>
                <w:lang w:eastAsia="pl-PL"/>
              </w:rPr>
            </w:pPr>
            <w:r w:rsidRPr="0038111C">
              <w:rPr>
                <w:b/>
                <w:sz w:val="20"/>
                <w:lang w:eastAsia="pl-PL"/>
              </w:rPr>
              <w:t>Sieć [km/100km</w:t>
            </w:r>
            <w:r w:rsidRPr="0038111C">
              <w:rPr>
                <w:b/>
                <w:sz w:val="20"/>
                <w:vertAlign w:val="superscript"/>
                <w:lang w:eastAsia="pl-PL"/>
              </w:rPr>
              <w:t>2</w:t>
            </w:r>
            <w:r w:rsidRPr="0038111C">
              <w:rPr>
                <w:b/>
                <w:sz w:val="20"/>
                <w:lang w:eastAsia="pl-PL"/>
              </w:rPr>
              <w:t>]</w:t>
            </w:r>
          </w:p>
        </w:tc>
        <w:tc>
          <w:tcPr>
            <w:tcW w:w="1294" w:type="pct"/>
            <w:vMerge w:val="restart"/>
            <w:tcBorders>
              <w:top w:val="single" w:sz="8" w:space="0" w:color="auto"/>
              <w:left w:val="nil"/>
              <w:right w:val="single" w:sz="8" w:space="0" w:color="auto"/>
            </w:tcBorders>
            <w:shd w:val="clear" w:color="auto" w:fill="DEEAF6"/>
            <w:vAlign w:val="center"/>
            <w:hideMark/>
          </w:tcPr>
          <w:p w:rsidR="0039122A" w:rsidRPr="0038111C" w:rsidRDefault="0039122A" w:rsidP="0039122A">
            <w:pPr>
              <w:spacing w:after="0"/>
              <w:jc w:val="center"/>
              <w:rPr>
                <w:b/>
                <w:sz w:val="20"/>
                <w:szCs w:val="20"/>
                <w:lang w:eastAsia="pl-PL"/>
              </w:rPr>
            </w:pPr>
            <w:r w:rsidRPr="0038111C">
              <w:rPr>
                <w:b/>
                <w:sz w:val="20"/>
                <w:szCs w:val="20"/>
                <w:lang w:eastAsia="pl-PL"/>
              </w:rPr>
              <w:t>Zużycie wody z wodociągów w gospodarstwach domowych</w:t>
            </w:r>
          </w:p>
          <w:p w:rsidR="0039122A" w:rsidRPr="0038111C" w:rsidRDefault="0039122A" w:rsidP="0039122A">
            <w:pPr>
              <w:spacing w:after="0"/>
              <w:jc w:val="center"/>
              <w:rPr>
                <w:b/>
                <w:sz w:val="20"/>
                <w:szCs w:val="20"/>
                <w:lang w:eastAsia="pl-PL"/>
              </w:rPr>
            </w:pPr>
            <w:r w:rsidRPr="0038111C">
              <w:rPr>
                <w:b/>
                <w:sz w:val="20"/>
                <w:szCs w:val="20"/>
                <w:lang w:eastAsia="pl-PL"/>
              </w:rPr>
              <w:t>na 1 mieszkańca [m</w:t>
            </w:r>
            <w:r w:rsidRPr="0038111C">
              <w:rPr>
                <w:b/>
                <w:sz w:val="20"/>
                <w:szCs w:val="20"/>
                <w:vertAlign w:val="superscript"/>
                <w:lang w:eastAsia="pl-PL"/>
              </w:rPr>
              <w:t>3</w:t>
            </w:r>
            <w:r w:rsidRPr="0038111C">
              <w:rPr>
                <w:b/>
                <w:sz w:val="20"/>
                <w:szCs w:val="20"/>
                <w:lang w:eastAsia="pl-PL"/>
              </w:rPr>
              <w:t>]</w:t>
            </w:r>
          </w:p>
        </w:tc>
        <w:tc>
          <w:tcPr>
            <w:tcW w:w="1053" w:type="pct"/>
            <w:vMerge w:val="restart"/>
            <w:tcBorders>
              <w:top w:val="single" w:sz="8" w:space="0" w:color="auto"/>
              <w:left w:val="nil"/>
              <w:right w:val="single" w:sz="8" w:space="0" w:color="auto"/>
            </w:tcBorders>
            <w:shd w:val="clear" w:color="auto" w:fill="DEEAF6"/>
            <w:vAlign w:val="center"/>
            <w:hideMark/>
          </w:tcPr>
          <w:p w:rsidR="0039122A" w:rsidRPr="0038111C" w:rsidRDefault="0039122A" w:rsidP="0039122A">
            <w:pPr>
              <w:spacing w:after="0"/>
              <w:jc w:val="center"/>
              <w:rPr>
                <w:b/>
                <w:sz w:val="20"/>
                <w:szCs w:val="20"/>
                <w:lang w:eastAsia="pl-PL"/>
              </w:rPr>
            </w:pPr>
            <w:r w:rsidRPr="0038111C">
              <w:rPr>
                <w:b/>
                <w:sz w:val="20"/>
                <w:szCs w:val="20"/>
                <w:lang w:eastAsia="pl-PL"/>
              </w:rPr>
              <w:t xml:space="preserve">Ścieki komunalne </w:t>
            </w:r>
            <w:r>
              <w:rPr>
                <w:b/>
                <w:sz w:val="20"/>
                <w:szCs w:val="20"/>
                <w:lang w:eastAsia="pl-PL"/>
              </w:rPr>
              <w:t>odprowadzane siecią kanalizacyjną</w:t>
            </w:r>
            <w:r w:rsidRPr="0038111C">
              <w:rPr>
                <w:b/>
                <w:sz w:val="20"/>
                <w:szCs w:val="20"/>
                <w:lang w:eastAsia="pl-PL"/>
              </w:rPr>
              <w:t xml:space="preserve"> (razem)</w:t>
            </w:r>
          </w:p>
          <w:p w:rsidR="0039122A" w:rsidRPr="0038111C" w:rsidRDefault="0039122A" w:rsidP="0039122A">
            <w:pPr>
              <w:spacing w:after="0"/>
              <w:jc w:val="center"/>
              <w:rPr>
                <w:b/>
                <w:sz w:val="20"/>
                <w:szCs w:val="20"/>
                <w:lang w:eastAsia="pl-PL"/>
              </w:rPr>
            </w:pPr>
            <w:r w:rsidRPr="0038111C">
              <w:rPr>
                <w:b/>
                <w:sz w:val="20"/>
                <w:szCs w:val="20"/>
                <w:lang w:eastAsia="pl-PL"/>
              </w:rPr>
              <w:t>[d</w:t>
            </w:r>
            <w:r>
              <w:rPr>
                <w:b/>
                <w:sz w:val="20"/>
                <w:szCs w:val="20"/>
                <w:lang w:eastAsia="pl-PL"/>
              </w:rPr>
              <w:t>a</w:t>
            </w:r>
            <w:r w:rsidRPr="0038111C">
              <w:rPr>
                <w:b/>
                <w:sz w:val="20"/>
                <w:szCs w:val="20"/>
                <w:lang w:eastAsia="pl-PL"/>
              </w:rPr>
              <w:t>m</w:t>
            </w:r>
            <w:r w:rsidRPr="0038111C">
              <w:rPr>
                <w:b/>
                <w:sz w:val="20"/>
                <w:szCs w:val="20"/>
                <w:vertAlign w:val="superscript"/>
                <w:lang w:eastAsia="pl-PL"/>
              </w:rPr>
              <w:t>3</w:t>
            </w:r>
            <w:r w:rsidRPr="0038111C">
              <w:rPr>
                <w:b/>
                <w:sz w:val="20"/>
                <w:szCs w:val="20"/>
                <w:lang w:eastAsia="pl-PL"/>
              </w:rPr>
              <w:t>]</w:t>
            </w:r>
          </w:p>
        </w:tc>
      </w:tr>
      <w:tr w:rsidR="0039122A" w:rsidRPr="00313B63" w:rsidTr="0039122A">
        <w:trPr>
          <w:cantSplit/>
          <w:trHeight w:val="1374"/>
          <w:tblHeader/>
          <w:jc w:val="center"/>
        </w:trPr>
        <w:tc>
          <w:tcPr>
            <w:tcW w:w="673" w:type="pct"/>
            <w:vMerge/>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rsidR="0039122A" w:rsidRPr="0038111C" w:rsidRDefault="0039122A" w:rsidP="0039122A">
            <w:pPr>
              <w:spacing w:after="0"/>
              <w:jc w:val="center"/>
              <w:rPr>
                <w:b/>
                <w:sz w:val="20"/>
                <w:szCs w:val="20"/>
                <w:lang w:eastAsia="pl-PL"/>
              </w:rPr>
            </w:pPr>
          </w:p>
        </w:tc>
        <w:tc>
          <w:tcPr>
            <w:tcW w:w="457" w:type="pct"/>
            <w:tcBorders>
              <w:top w:val="nil"/>
              <w:left w:val="nil"/>
              <w:bottom w:val="single" w:sz="8" w:space="0" w:color="auto"/>
              <w:right w:val="single" w:sz="8" w:space="0" w:color="auto"/>
            </w:tcBorders>
            <w:shd w:val="clear" w:color="auto" w:fill="DBE5F1" w:themeFill="accent1" w:themeFillTint="33"/>
            <w:textDirection w:val="btLr"/>
            <w:vAlign w:val="center"/>
            <w:hideMark/>
          </w:tcPr>
          <w:p w:rsidR="0039122A" w:rsidRPr="00790C26" w:rsidRDefault="0039122A" w:rsidP="0039122A">
            <w:pPr>
              <w:spacing w:after="0"/>
              <w:ind w:left="113" w:right="113"/>
              <w:jc w:val="center"/>
              <w:rPr>
                <w:b/>
                <w:sz w:val="20"/>
                <w:lang w:eastAsia="pl-PL"/>
              </w:rPr>
            </w:pPr>
            <w:r w:rsidRPr="0038111C">
              <w:rPr>
                <w:b/>
                <w:sz w:val="18"/>
                <w:lang w:eastAsia="pl-PL"/>
              </w:rPr>
              <w:t>wodociągowa</w:t>
            </w:r>
          </w:p>
        </w:tc>
        <w:tc>
          <w:tcPr>
            <w:tcW w:w="533" w:type="pct"/>
            <w:tcBorders>
              <w:top w:val="nil"/>
              <w:left w:val="nil"/>
              <w:bottom w:val="single" w:sz="8" w:space="0" w:color="auto"/>
              <w:right w:val="single" w:sz="8" w:space="0" w:color="auto"/>
            </w:tcBorders>
            <w:shd w:val="clear" w:color="auto" w:fill="DBE5F1" w:themeFill="accent1" w:themeFillTint="33"/>
            <w:textDirection w:val="btLr"/>
            <w:vAlign w:val="center"/>
            <w:hideMark/>
          </w:tcPr>
          <w:p w:rsidR="0039122A" w:rsidRPr="006259C2" w:rsidRDefault="0039122A" w:rsidP="0039122A">
            <w:pPr>
              <w:spacing w:after="0"/>
              <w:ind w:left="113" w:right="113"/>
              <w:jc w:val="center"/>
              <w:rPr>
                <w:b/>
                <w:sz w:val="20"/>
                <w:lang w:eastAsia="pl-PL"/>
              </w:rPr>
            </w:pPr>
            <w:r w:rsidRPr="0038111C">
              <w:rPr>
                <w:b/>
                <w:sz w:val="18"/>
                <w:lang w:eastAsia="pl-PL"/>
              </w:rPr>
              <w:t>kanalizacyjna</w:t>
            </w:r>
          </w:p>
        </w:tc>
        <w:tc>
          <w:tcPr>
            <w:tcW w:w="533" w:type="pct"/>
            <w:tcBorders>
              <w:top w:val="nil"/>
              <w:left w:val="nil"/>
              <w:bottom w:val="single" w:sz="8" w:space="0" w:color="auto"/>
              <w:right w:val="single" w:sz="8" w:space="0" w:color="auto"/>
            </w:tcBorders>
            <w:shd w:val="clear" w:color="auto" w:fill="DEEAF6"/>
            <w:textDirection w:val="btLr"/>
            <w:vAlign w:val="center"/>
            <w:hideMark/>
          </w:tcPr>
          <w:p w:rsidR="0039122A" w:rsidRPr="0038111C" w:rsidRDefault="0039122A" w:rsidP="0039122A">
            <w:pPr>
              <w:spacing w:after="0"/>
              <w:ind w:left="113" w:right="113"/>
              <w:jc w:val="center"/>
              <w:rPr>
                <w:b/>
                <w:sz w:val="18"/>
                <w:lang w:eastAsia="pl-PL"/>
              </w:rPr>
            </w:pPr>
            <w:r w:rsidRPr="0038111C">
              <w:rPr>
                <w:b/>
                <w:sz w:val="18"/>
                <w:lang w:eastAsia="pl-PL"/>
              </w:rPr>
              <w:t>wodociągowa</w:t>
            </w:r>
          </w:p>
        </w:tc>
        <w:tc>
          <w:tcPr>
            <w:tcW w:w="457" w:type="pct"/>
            <w:tcBorders>
              <w:top w:val="nil"/>
              <w:left w:val="nil"/>
              <w:bottom w:val="single" w:sz="8" w:space="0" w:color="auto"/>
              <w:right w:val="single" w:sz="8" w:space="0" w:color="auto"/>
            </w:tcBorders>
            <w:shd w:val="clear" w:color="auto" w:fill="DEEAF6"/>
            <w:textDirection w:val="btLr"/>
            <w:vAlign w:val="center"/>
            <w:hideMark/>
          </w:tcPr>
          <w:p w:rsidR="0039122A" w:rsidRPr="0038111C" w:rsidRDefault="0039122A" w:rsidP="0039122A">
            <w:pPr>
              <w:spacing w:after="0"/>
              <w:ind w:left="113" w:right="113"/>
              <w:jc w:val="center"/>
              <w:rPr>
                <w:b/>
                <w:sz w:val="18"/>
                <w:lang w:eastAsia="pl-PL"/>
              </w:rPr>
            </w:pPr>
            <w:r w:rsidRPr="0038111C">
              <w:rPr>
                <w:b/>
                <w:sz w:val="18"/>
                <w:lang w:eastAsia="pl-PL"/>
              </w:rPr>
              <w:t>kanalizacyjna</w:t>
            </w:r>
          </w:p>
        </w:tc>
        <w:tc>
          <w:tcPr>
            <w:tcW w:w="1294" w:type="pct"/>
            <w:vMerge/>
            <w:tcBorders>
              <w:left w:val="nil"/>
              <w:bottom w:val="single" w:sz="8" w:space="0" w:color="auto"/>
              <w:right w:val="single" w:sz="8" w:space="0" w:color="auto"/>
            </w:tcBorders>
            <w:shd w:val="clear" w:color="auto" w:fill="DEEAF6"/>
            <w:vAlign w:val="center"/>
            <w:hideMark/>
          </w:tcPr>
          <w:p w:rsidR="0039122A" w:rsidRPr="00313B63" w:rsidRDefault="0039122A" w:rsidP="0039122A">
            <w:pPr>
              <w:spacing w:after="0"/>
              <w:jc w:val="center"/>
              <w:rPr>
                <w:b/>
                <w:lang w:eastAsia="pl-PL"/>
              </w:rPr>
            </w:pPr>
          </w:p>
        </w:tc>
        <w:tc>
          <w:tcPr>
            <w:tcW w:w="1053" w:type="pct"/>
            <w:vMerge/>
            <w:tcBorders>
              <w:left w:val="nil"/>
              <w:bottom w:val="single" w:sz="8" w:space="0" w:color="auto"/>
              <w:right w:val="single" w:sz="8" w:space="0" w:color="auto"/>
            </w:tcBorders>
            <w:shd w:val="clear" w:color="auto" w:fill="DEEAF6"/>
            <w:vAlign w:val="center"/>
            <w:hideMark/>
          </w:tcPr>
          <w:p w:rsidR="0039122A" w:rsidRPr="00313B63" w:rsidRDefault="0039122A" w:rsidP="0039122A">
            <w:pPr>
              <w:spacing w:after="0"/>
              <w:jc w:val="center"/>
              <w:rPr>
                <w:b/>
                <w:lang w:eastAsia="pl-PL"/>
              </w:rPr>
            </w:pPr>
          </w:p>
        </w:tc>
      </w:tr>
      <w:tr w:rsidR="0039122A" w:rsidRPr="0052718B" w:rsidTr="0039122A">
        <w:trPr>
          <w:trHeight w:val="307"/>
          <w:jc w:val="center"/>
        </w:trPr>
        <w:tc>
          <w:tcPr>
            <w:tcW w:w="673" w:type="pct"/>
            <w:tcBorders>
              <w:top w:val="nil"/>
              <w:left w:val="single" w:sz="8" w:space="0" w:color="auto"/>
              <w:bottom w:val="single" w:sz="4" w:space="0" w:color="auto"/>
              <w:right w:val="single" w:sz="8"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powiat mrągowski</w:t>
            </w:r>
          </w:p>
        </w:tc>
        <w:tc>
          <w:tcPr>
            <w:tcW w:w="457" w:type="pct"/>
            <w:tcBorders>
              <w:top w:val="nil"/>
              <w:left w:val="nil"/>
              <w:bottom w:val="single" w:sz="4" w:space="0" w:color="auto"/>
              <w:right w:val="single" w:sz="8"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676,3</w:t>
            </w:r>
          </w:p>
        </w:tc>
        <w:tc>
          <w:tcPr>
            <w:tcW w:w="533" w:type="pct"/>
            <w:tcBorders>
              <w:top w:val="nil"/>
              <w:left w:val="nil"/>
              <w:bottom w:val="single" w:sz="4" w:space="0" w:color="auto"/>
              <w:right w:val="single" w:sz="8"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344</w:t>
            </w:r>
          </w:p>
        </w:tc>
        <w:tc>
          <w:tcPr>
            <w:tcW w:w="533" w:type="pct"/>
            <w:tcBorders>
              <w:top w:val="nil"/>
              <w:left w:val="nil"/>
              <w:bottom w:val="single" w:sz="4" w:space="0" w:color="auto"/>
              <w:right w:val="single" w:sz="8"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63,5</w:t>
            </w:r>
          </w:p>
        </w:tc>
        <w:tc>
          <w:tcPr>
            <w:tcW w:w="457" w:type="pct"/>
            <w:tcBorders>
              <w:top w:val="nil"/>
              <w:left w:val="nil"/>
              <w:bottom w:val="single" w:sz="4" w:space="0" w:color="auto"/>
              <w:right w:val="single" w:sz="8"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32,3</w:t>
            </w:r>
          </w:p>
        </w:tc>
        <w:tc>
          <w:tcPr>
            <w:tcW w:w="1294" w:type="pct"/>
            <w:tcBorders>
              <w:top w:val="nil"/>
              <w:left w:val="nil"/>
              <w:bottom w:val="single" w:sz="4" w:space="0" w:color="auto"/>
              <w:right w:val="single" w:sz="8"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33,8</w:t>
            </w:r>
          </w:p>
        </w:tc>
        <w:tc>
          <w:tcPr>
            <w:tcW w:w="1053" w:type="pct"/>
            <w:tcBorders>
              <w:top w:val="nil"/>
              <w:left w:val="nil"/>
              <w:bottom w:val="single" w:sz="4" w:space="0" w:color="auto"/>
              <w:right w:val="single" w:sz="8"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1790</w:t>
            </w:r>
          </w:p>
        </w:tc>
      </w:tr>
      <w:tr w:rsidR="0039122A" w:rsidRPr="0052718B" w:rsidTr="0039122A">
        <w:trPr>
          <w:trHeight w:val="307"/>
          <w:jc w:val="center"/>
        </w:trPr>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39122A" w:rsidRPr="0038111C" w:rsidRDefault="0039122A" w:rsidP="0039122A">
            <w:pPr>
              <w:spacing w:after="0"/>
              <w:jc w:val="center"/>
              <w:rPr>
                <w:color w:val="000000"/>
                <w:sz w:val="20"/>
                <w:szCs w:val="20"/>
                <w:lang w:eastAsia="pl-PL"/>
              </w:rPr>
            </w:pPr>
            <w:r>
              <w:rPr>
                <w:color w:val="000000"/>
                <w:sz w:val="20"/>
                <w:szCs w:val="20"/>
                <w:lang w:eastAsia="pl-PL"/>
              </w:rPr>
              <w:t>Gmina Mrągowo</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210</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64</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71,2</w:t>
            </w:r>
          </w:p>
        </w:tc>
        <w:tc>
          <w:tcPr>
            <w:tcW w:w="457" w:type="pct"/>
            <w:tcBorders>
              <w:top w:val="single" w:sz="4" w:space="0" w:color="auto"/>
              <w:left w:val="single" w:sz="4" w:space="0" w:color="auto"/>
              <w:bottom w:val="single" w:sz="4" w:space="0" w:color="auto"/>
              <w:right w:val="single" w:sz="4"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21,7</w:t>
            </w:r>
          </w:p>
        </w:tc>
        <w:tc>
          <w:tcPr>
            <w:tcW w:w="1294" w:type="pct"/>
            <w:tcBorders>
              <w:top w:val="single" w:sz="4" w:space="0" w:color="auto"/>
              <w:left w:val="single" w:sz="4" w:space="0" w:color="auto"/>
              <w:bottom w:val="single" w:sz="4" w:space="0" w:color="auto"/>
              <w:right w:val="single" w:sz="4"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24,9</w:t>
            </w:r>
          </w:p>
        </w:tc>
        <w:tc>
          <w:tcPr>
            <w:tcW w:w="1053" w:type="pct"/>
            <w:tcBorders>
              <w:top w:val="single" w:sz="4" w:space="0" w:color="auto"/>
              <w:left w:val="single" w:sz="4" w:space="0" w:color="auto"/>
              <w:bottom w:val="single" w:sz="4" w:space="0" w:color="auto"/>
              <w:right w:val="single" w:sz="4" w:space="0" w:color="auto"/>
            </w:tcBorders>
            <w:shd w:val="clear" w:color="auto" w:fill="auto"/>
            <w:vAlign w:val="center"/>
          </w:tcPr>
          <w:p w:rsidR="0039122A" w:rsidRPr="0038111C" w:rsidRDefault="0039122A" w:rsidP="0039122A">
            <w:pPr>
              <w:spacing w:after="0"/>
              <w:jc w:val="center"/>
              <w:rPr>
                <w:sz w:val="20"/>
                <w:szCs w:val="20"/>
                <w:lang w:eastAsia="pl-PL"/>
              </w:rPr>
            </w:pPr>
            <w:r>
              <w:rPr>
                <w:sz w:val="20"/>
                <w:szCs w:val="20"/>
                <w:lang w:eastAsia="pl-PL"/>
              </w:rPr>
              <w:t>170</w:t>
            </w:r>
          </w:p>
        </w:tc>
      </w:tr>
    </w:tbl>
    <w:p w:rsidR="0039122A" w:rsidRDefault="0039122A" w:rsidP="0039122A">
      <w:pPr>
        <w:pStyle w:val="rdo"/>
      </w:pPr>
      <w:r>
        <w:t xml:space="preserve">Źródło: </w:t>
      </w:r>
      <w:r w:rsidRPr="00E3618D">
        <w:rPr>
          <w:noProof/>
        </w:rPr>
        <w:t>Bank Danych Lokalnych GUS</w:t>
      </w:r>
      <w:r w:rsidDel="009E14FE">
        <w:t xml:space="preserve"> </w:t>
      </w:r>
      <w:r>
        <w:t>/Urząd Gminy Mrągowo</w:t>
      </w:r>
    </w:p>
    <w:p w:rsidR="0039122A" w:rsidRDefault="0039122A" w:rsidP="0039122A">
      <w:pPr>
        <w:pStyle w:val="PodpisRysunki"/>
      </w:pPr>
      <w:bookmarkStart w:id="131" w:name="_Toc483400193"/>
      <w:bookmarkStart w:id="132" w:name="_Toc484499905"/>
      <w:r>
        <w:t xml:space="preserve">Tabela </w:t>
      </w:r>
      <w:fldSimple w:instr=" SEQ Tabela \* ARABIC ">
        <w:r w:rsidR="0067672F">
          <w:rPr>
            <w:noProof/>
          </w:rPr>
          <w:t>7</w:t>
        </w:r>
      </w:fldSimple>
      <w:r>
        <w:t xml:space="preserve">. </w:t>
      </w:r>
      <w:r w:rsidRPr="00D17C7F">
        <w:t xml:space="preserve">Gospodarka ściekowa poza oczyszczalnią w Gminie </w:t>
      </w:r>
      <w:r>
        <w:t>Mrągowo</w:t>
      </w:r>
      <w:r w:rsidRPr="00D17C7F">
        <w:t xml:space="preserve"> w latach 2013-2015</w:t>
      </w:r>
      <w:bookmarkEnd w:id="131"/>
      <w:bookmarkEnd w:id="132"/>
    </w:p>
    <w:tbl>
      <w:tblPr>
        <w:tblW w:w="6293" w:type="dxa"/>
        <w:jc w:val="center"/>
        <w:tblInd w:w="779" w:type="dxa"/>
        <w:tblCellMar>
          <w:left w:w="70" w:type="dxa"/>
          <w:right w:w="70" w:type="dxa"/>
        </w:tblCellMar>
        <w:tblLook w:val="04A0" w:firstRow="1" w:lastRow="0" w:firstColumn="1" w:lastColumn="0" w:noHBand="0" w:noVBand="1"/>
      </w:tblPr>
      <w:tblGrid>
        <w:gridCol w:w="3194"/>
        <w:gridCol w:w="1033"/>
        <w:gridCol w:w="1033"/>
        <w:gridCol w:w="1033"/>
      </w:tblGrid>
      <w:tr w:rsidR="0039122A" w:rsidRPr="00FF3DC8" w:rsidTr="0039122A">
        <w:trPr>
          <w:trHeight w:val="300"/>
          <w:jc w:val="center"/>
        </w:trPr>
        <w:tc>
          <w:tcPr>
            <w:tcW w:w="3194" w:type="dxa"/>
            <w:vMerge w:val="restart"/>
            <w:tcBorders>
              <w:top w:val="single" w:sz="8" w:space="0" w:color="000000"/>
              <w:left w:val="single" w:sz="8" w:space="0" w:color="000000"/>
              <w:right w:val="single" w:sz="8" w:space="0" w:color="000000"/>
            </w:tcBorders>
            <w:shd w:val="clear" w:color="auto" w:fill="DEEAF6"/>
            <w:vAlign w:val="center"/>
            <w:hideMark/>
          </w:tcPr>
          <w:p w:rsidR="0039122A" w:rsidRPr="0038111C" w:rsidRDefault="0039122A" w:rsidP="0039122A">
            <w:pPr>
              <w:spacing w:after="0"/>
              <w:jc w:val="center"/>
              <w:rPr>
                <w:rFonts w:eastAsia="Times New Roman"/>
                <w:b/>
                <w:bCs/>
                <w:szCs w:val="24"/>
                <w:lang w:eastAsia="pl-PL"/>
              </w:rPr>
            </w:pPr>
            <w:r w:rsidRPr="0038111C">
              <w:rPr>
                <w:rFonts w:eastAsia="Times New Roman"/>
                <w:b/>
                <w:bCs/>
                <w:szCs w:val="24"/>
                <w:lang w:eastAsia="pl-PL"/>
              </w:rPr>
              <w:t>Gromadzenie i wywóz nieczystości ciekłych</w:t>
            </w:r>
          </w:p>
        </w:tc>
        <w:tc>
          <w:tcPr>
            <w:tcW w:w="0" w:type="auto"/>
            <w:gridSpan w:val="3"/>
            <w:tcBorders>
              <w:top w:val="single" w:sz="8" w:space="0" w:color="000000"/>
              <w:left w:val="nil"/>
              <w:bottom w:val="single" w:sz="8" w:space="0" w:color="000000"/>
              <w:right w:val="single" w:sz="8" w:space="0" w:color="000000"/>
            </w:tcBorders>
            <w:shd w:val="clear" w:color="auto" w:fill="DEEAF6"/>
            <w:vAlign w:val="center"/>
            <w:hideMark/>
          </w:tcPr>
          <w:p w:rsidR="0039122A" w:rsidRPr="0038111C" w:rsidRDefault="0039122A" w:rsidP="0039122A">
            <w:pPr>
              <w:spacing w:after="0"/>
              <w:jc w:val="center"/>
              <w:rPr>
                <w:rFonts w:eastAsia="Times New Roman"/>
                <w:b/>
                <w:bCs/>
                <w:szCs w:val="24"/>
                <w:lang w:eastAsia="pl-PL"/>
              </w:rPr>
            </w:pPr>
            <w:r w:rsidRPr="0038111C">
              <w:rPr>
                <w:rFonts w:eastAsia="Times New Roman"/>
                <w:b/>
                <w:bCs/>
                <w:szCs w:val="24"/>
                <w:lang w:eastAsia="pl-PL"/>
              </w:rPr>
              <w:t>Rok</w:t>
            </w:r>
          </w:p>
        </w:tc>
      </w:tr>
      <w:tr w:rsidR="0039122A" w:rsidRPr="00FF3DC8" w:rsidTr="0039122A">
        <w:trPr>
          <w:trHeight w:val="307"/>
          <w:jc w:val="center"/>
        </w:trPr>
        <w:tc>
          <w:tcPr>
            <w:tcW w:w="3194" w:type="dxa"/>
            <w:vMerge/>
            <w:tcBorders>
              <w:left w:val="single" w:sz="8" w:space="0" w:color="000000"/>
              <w:right w:val="single" w:sz="8" w:space="0" w:color="000000"/>
            </w:tcBorders>
            <w:vAlign w:val="center"/>
            <w:hideMark/>
          </w:tcPr>
          <w:p w:rsidR="0039122A" w:rsidRPr="0038111C" w:rsidRDefault="0039122A" w:rsidP="0039122A">
            <w:pPr>
              <w:spacing w:after="0"/>
              <w:rPr>
                <w:rFonts w:eastAsia="Times New Roman"/>
                <w:b/>
                <w:bCs/>
                <w:szCs w:val="24"/>
                <w:lang w:eastAsia="pl-PL"/>
              </w:rPr>
            </w:pPr>
          </w:p>
        </w:tc>
        <w:tc>
          <w:tcPr>
            <w:tcW w:w="0" w:type="auto"/>
            <w:tcBorders>
              <w:top w:val="nil"/>
              <w:left w:val="nil"/>
              <w:bottom w:val="nil"/>
              <w:right w:val="single" w:sz="8" w:space="0" w:color="000000"/>
            </w:tcBorders>
            <w:shd w:val="clear" w:color="auto" w:fill="DBE5F1" w:themeFill="accent1" w:themeFillTint="33"/>
            <w:vAlign w:val="center"/>
            <w:hideMark/>
          </w:tcPr>
          <w:p w:rsidR="0039122A" w:rsidRPr="0038111C" w:rsidRDefault="0039122A" w:rsidP="0039122A">
            <w:pPr>
              <w:spacing w:after="0"/>
              <w:jc w:val="center"/>
              <w:rPr>
                <w:rFonts w:eastAsia="Times New Roman"/>
                <w:b/>
                <w:szCs w:val="24"/>
                <w:lang w:eastAsia="pl-PL"/>
              </w:rPr>
            </w:pPr>
            <w:r w:rsidRPr="0038111C">
              <w:rPr>
                <w:rFonts w:eastAsia="Times New Roman"/>
                <w:b/>
                <w:szCs w:val="24"/>
                <w:lang w:eastAsia="pl-PL"/>
              </w:rPr>
              <w:t>2013</w:t>
            </w:r>
          </w:p>
        </w:tc>
        <w:tc>
          <w:tcPr>
            <w:tcW w:w="0" w:type="auto"/>
            <w:tcBorders>
              <w:top w:val="nil"/>
              <w:left w:val="nil"/>
              <w:bottom w:val="nil"/>
              <w:right w:val="single" w:sz="8" w:space="0" w:color="000000"/>
            </w:tcBorders>
            <w:shd w:val="clear" w:color="auto" w:fill="DEEAF6"/>
            <w:vAlign w:val="center"/>
          </w:tcPr>
          <w:p w:rsidR="0039122A" w:rsidRPr="0038111C" w:rsidRDefault="0039122A" w:rsidP="0039122A">
            <w:pPr>
              <w:spacing w:after="0"/>
              <w:jc w:val="center"/>
              <w:rPr>
                <w:rFonts w:eastAsia="Times New Roman"/>
                <w:b/>
                <w:szCs w:val="24"/>
                <w:lang w:eastAsia="pl-PL"/>
              </w:rPr>
            </w:pPr>
            <w:r w:rsidRPr="0038111C">
              <w:rPr>
                <w:rFonts w:eastAsia="Times New Roman"/>
                <w:b/>
                <w:szCs w:val="24"/>
                <w:lang w:eastAsia="pl-PL"/>
              </w:rPr>
              <w:t>2014</w:t>
            </w:r>
          </w:p>
        </w:tc>
        <w:tc>
          <w:tcPr>
            <w:tcW w:w="0" w:type="auto"/>
            <w:tcBorders>
              <w:top w:val="nil"/>
              <w:left w:val="nil"/>
              <w:bottom w:val="nil"/>
              <w:right w:val="single" w:sz="8" w:space="0" w:color="000000"/>
            </w:tcBorders>
            <w:shd w:val="clear" w:color="auto" w:fill="DEEAF6"/>
            <w:vAlign w:val="center"/>
          </w:tcPr>
          <w:p w:rsidR="0039122A" w:rsidRPr="0038111C" w:rsidRDefault="0039122A" w:rsidP="0039122A">
            <w:pPr>
              <w:spacing w:after="0"/>
              <w:jc w:val="center"/>
              <w:rPr>
                <w:rFonts w:eastAsia="Times New Roman"/>
                <w:b/>
                <w:szCs w:val="24"/>
                <w:lang w:eastAsia="pl-PL"/>
              </w:rPr>
            </w:pPr>
            <w:r>
              <w:rPr>
                <w:rFonts w:eastAsia="Times New Roman"/>
                <w:b/>
                <w:szCs w:val="24"/>
                <w:lang w:eastAsia="pl-PL"/>
              </w:rPr>
              <w:t>2015</w:t>
            </w:r>
          </w:p>
        </w:tc>
      </w:tr>
      <w:tr w:rsidR="0039122A" w:rsidRPr="00FF3DC8" w:rsidTr="0039122A">
        <w:trPr>
          <w:trHeight w:val="308"/>
          <w:jc w:val="center"/>
        </w:trPr>
        <w:tc>
          <w:tcPr>
            <w:tcW w:w="3194" w:type="dxa"/>
            <w:vMerge/>
            <w:tcBorders>
              <w:left w:val="single" w:sz="8" w:space="0" w:color="000000"/>
              <w:bottom w:val="single" w:sz="8" w:space="0" w:color="000000"/>
              <w:right w:val="single" w:sz="8" w:space="0" w:color="000000"/>
            </w:tcBorders>
            <w:shd w:val="clear" w:color="auto" w:fill="auto"/>
            <w:vAlign w:val="center"/>
          </w:tcPr>
          <w:p w:rsidR="0039122A" w:rsidRPr="0038111C" w:rsidRDefault="0039122A" w:rsidP="0039122A">
            <w:pPr>
              <w:spacing w:after="0"/>
              <w:jc w:val="center"/>
              <w:rPr>
                <w:rFonts w:eastAsia="Times New Roman"/>
                <w:szCs w:val="24"/>
                <w:lang w:eastAsia="pl-PL"/>
              </w:rPr>
            </w:pPr>
          </w:p>
        </w:tc>
        <w:tc>
          <w:tcPr>
            <w:tcW w:w="0" w:type="auto"/>
            <w:gridSpan w:val="3"/>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39122A" w:rsidRDefault="0039122A" w:rsidP="0039122A">
            <w:pPr>
              <w:spacing w:after="0"/>
              <w:jc w:val="center"/>
              <w:rPr>
                <w:rFonts w:eastAsia="Times New Roman" w:cs="Tahoma"/>
                <w:szCs w:val="24"/>
                <w:lang w:eastAsia="pl-PL"/>
              </w:rPr>
            </w:pPr>
            <w:r>
              <w:rPr>
                <w:rFonts w:eastAsia="Times New Roman"/>
                <w:b/>
                <w:bCs/>
                <w:szCs w:val="24"/>
                <w:lang w:eastAsia="pl-PL"/>
              </w:rPr>
              <w:t>[szt.]</w:t>
            </w:r>
          </w:p>
        </w:tc>
      </w:tr>
      <w:tr w:rsidR="0039122A" w:rsidRPr="00FF3DC8" w:rsidTr="0039122A">
        <w:trPr>
          <w:trHeight w:val="308"/>
          <w:jc w:val="center"/>
        </w:trPr>
        <w:tc>
          <w:tcPr>
            <w:tcW w:w="3194" w:type="dxa"/>
            <w:tcBorders>
              <w:top w:val="nil"/>
              <w:left w:val="single" w:sz="8" w:space="0" w:color="000000"/>
              <w:bottom w:val="single" w:sz="8" w:space="0" w:color="000000"/>
              <w:right w:val="single" w:sz="8" w:space="0" w:color="000000"/>
            </w:tcBorders>
            <w:shd w:val="clear" w:color="auto" w:fill="auto"/>
            <w:vAlign w:val="center"/>
            <w:hideMark/>
          </w:tcPr>
          <w:p w:rsidR="0039122A" w:rsidRPr="0038111C" w:rsidRDefault="0039122A" w:rsidP="0039122A">
            <w:pPr>
              <w:spacing w:after="0"/>
              <w:jc w:val="center"/>
              <w:rPr>
                <w:rFonts w:eastAsia="Times New Roman"/>
                <w:szCs w:val="24"/>
                <w:lang w:eastAsia="pl-PL"/>
              </w:rPr>
            </w:pPr>
            <w:r w:rsidRPr="0038111C">
              <w:rPr>
                <w:rFonts w:eastAsia="Times New Roman"/>
                <w:szCs w:val="24"/>
                <w:lang w:eastAsia="pl-PL"/>
              </w:rPr>
              <w:t>Zbiorniki bezodpływowe (szamba)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421</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440</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462</w:t>
            </w:r>
            <w:r>
              <w:rPr>
                <w:rStyle w:val="Odwoanieprzypisudolnego"/>
                <w:rFonts w:eastAsia="Times New Roman" w:cs="Tahoma"/>
                <w:szCs w:val="24"/>
                <w:lang w:eastAsia="pl-PL"/>
              </w:rPr>
              <w:footnoteReference w:id="4"/>
            </w:r>
          </w:p>
        </w:tc>
      </w:tr>
      <w:tr w:rsidR="0039122A" w:rsidRPr="00FF3DC8" w:rsidTr="0039122A">
        <w:trPr>
          <w:trHeight w:val="287"/>
          <w:jc w:val="center"/>
        </w:trPr>
        <w:tc>
          <w:tcPr>
            <w:tcW w:w="3194" w:type="dxa"/>
            <w:tcBorders>
              <w:top w:val="nil"/>
              <w:left w:val="single" w:sz="8" w:space="0" w:color="000000"/>
              <w:bottom w:val="single" w:sz="8" w:space="0" w:color="000000"/>
              <w:right w:val="single" w:sz="8" w:space="0" w:color="000000"/>
            </w:tcBorders>
            <w:shd w:val="clear" w:color="auto" w:fill="auto"/>
            <w:vAlign w:val="center"/>
            <w:hideMark/>
          </w:tcPr>
          <w:p w:rsidR="0039122A" w:rsidRPr="0038111C" w:rsidRDefault="0039122A" w:rsidP="0039122A">
            <w:pPr>
              <w:spacing w:after="0"/>
              <w:jc w:val="center"/>
              <w:rPr>
                <w:rFonts w:eastAsia="Times New Roman"/>
                <w:szCs w:val="24"/>
                <w:lang w:eastAsia="pl-PL"/>
              </w:rPr>
            </w:pPr>
            <w:r w:rsidRPr="0038111C">
              <w:rPr>
                <w:rFonts w:eastAsia="Times New Roman"/>
                <w:szCs w:val="24"/>
                <w:lang w:eastAsia="pl-PL"/>
              </w:rPr>
              <w:t>Oczyszczalnie przydomowe</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122</w:t>
            </w:r>
          </w:p>
        </w:tc>
        <w:tc>
          <w:tcPr>
            <w:tcW w:w="0" w:type="auto"/>
            <w:tcBorders>
              <w:top w:val="nil"/>
              <w:left w:val="nil"/>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134</w:t>
            </w:r>
          </w:p>
        </w:tc>
        <w:tc>
          <w:tcPr>
            <w:tcW w:w="0" w:type="auto"/>
            <w:tcBorders>
              <w:top w:val="nil"/>
              <w:left w:val="nil"/>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152</w:t>
            </w:r>
            <w:r>
              <w:rPr>
                <w:rStyle w:val="Odwoanieprzypisudolnego"/>
                <w:rFonts w:eastAsia="Times New Roman" w:cs="Tahoma"/>
                <w:szCs w:val="24"/>
                <w:lang w:eastAsia="pl-PL"/>
              </w:rPr>
              <w:footnoteReference w:id="5"/>
            </w:r>
          </w:p>
        </w:tc>
      </w:tr>
      <w:tr w:rsidR="0039122A" w:rsidRPr="00FF3DC8" w:rsidTr="0039122A">
        <w:trPr>
          <w:trHeight w:val="276"/>
          <w:jc w:val="center"/>
        </w:trPr>
        <w:tc>
          <w:tcPr>
            <w:tcW w:w="3194" w:type="dxa"/>
            <w:tcBorders>
              <w:top w:val="nil"/>
              <w:left w:val="single" w:sz="8" w:space="0" w:color="000000"/>
              <w:bottom w:val="single" w:sz="8" w:space="0" w:color="000000"/>
              <w:right w:val="single" w:sz="8" w:space="0" w:color="000000"/>
            </w:tcBorders>
            <w:shd w:val="clear" w:color="auto" w:fill="auto"/>
            <w:vAlign w:val="center"/>
            <w:hideMark/>
          </w:tcPr>
          <w:p w:rsidR="0039122A" w:rsidRPr="0038111C" w:rsidRDefault="0039122A" w:rsidP="0039122A">
            <w:pPr>
              <w:spacing w:after="0"/>
              <w:jc w:val="center"/>
              <w:rPr>
                <w:rFonts w:eastAsia="Times New Roman"/>
                <w:szCs w:val="24"/>
                <w:lang w:eastAsia="pl-PL"/>
              </w:rPr>
            </w:pPr>
            <w:r w:rsidRPr="0038111C">
              <w:rPr>
                <w:rFonts w:eastAsia="Times New Roman"/>
                <w:szCs w:val="24"/>
                <w:lang w:eastAsia="pl-PL"/>
              </w:rPr>
              <w:t>Stacje zlewne</w:t>
            </w:r>
          </w:p>
        </w:tc>
        <w:tc>
          <w:tcPr>
            <w:tcW w:w="0" w:type="auto"/>
            <w:tcBorders>
              <w:top w:val="nil"/>
              <w:left w:val="single" w:sz="4" w:space="0" w:color="auto"/>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1</w:t>
            </w:r>
          </w:p>
        </w:tc>
        <w:tc>
          <w:tcPr>
            <w:tcW w:w="0" w:type="auto"/>
            <w:tcBorders>
              <w:top w:val="nil"/>
              <w:left w:val="nil"/>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1</w:t>
            </w:r>
          </w:p>
        </w:tc>
        <w:tc>
          <w:tcPr>
            <w:tcW w:w="0" w:type="auto"/>
            <w:tcBorders>
              <w:top w:val="nil"/>
              <w:left w:val="nil"/>
              <w:bottom w:val="single" w:sz="4" w:space="0" w:color="auto"/>
              <w:right w:val="single" w:sz="4" w:space="0" w:color="auto"/>
            </w:tcBorders>
            <w:shd w:val="clear" w:color="000000" w:fill="FFFFFF"/>
            <w:noWrap/>
            <w:vAlign w:val="center"/>
          </w:tcPr>
          <w:p w:rsidR="0039122A" w:rsidRPr="0038111C" w:rsidRDefault="0039122A" w:rsidP="0039122A">
            <w:pPr>
              <w:spacing w:after="0"/>
              <w:jc w:val="center"/>
              <w:rPr>
                <w:rFonts w:eastAsia="Times New Roman" w:cs="Tahoma"/>
                <w:szCs w:val="24"/>
                <w:lang w:eastAsia="pl-PL"/>
              </w:rPr>
            </w:pPr>
            <w:r>
              <w:rPr>
                <w:rFonts w:eastAsia="Times New Roman" w:cs="Tahoma"/>
                <w:szCs w:val="24"/>
                <w:lang w:eastAsia="pl-PL"/>
              </w:rPr>
              <w:t>1</w:t>
            </w:r>
          </w:p>
        </w:tc>
      </w:tr>
    </w:tbl>
    <w:p w:rsidR="0039122A" w:rsidRDefault="0039122A" w:rsidP="0039122A">
      <w:pPr>
        <w:pStyle w:val="rdo"/>
        <w:rPr>
          <w:noProof/>
        </w:rPr>
      </w:pPr>
      <w:r w:rsidRPr="00E3618D">
        <w:rPr>
          <w:noProof/>
        </w:rPr>
        <w:t>Źródło:</w:t>
      </w:r>
      <w:r w:rsidRPr="00E3618D">
        <w:t xml:space="preserve"> </w:t>
      </w:r>
      <w:r w:rsidRPr="00E3618D">
        <w:rPr>
          <w:noProof/>
        </w:rPr>
        <w:t>Bank Danych Lokalnych GUS</w:t>
      </w:r>
    </w:p>
    <w:p w:rsidR="0039122A" w:rsidRDefault="0039122A" w:rsidP="0039122A">
      <w:pPr>
        <w:pStyle w:val="Akapit"/>
        <w:rPr>
          <w:noProof/>
        </w:rPr>
      </w:pPr>
      <w:r>
        <w:rPr>
          <w:noProof/>
        </w:rPr>
        <w:lastRenderedPageBreak/>
        <w:t xml:space="preserve">W latach 2013-2015 w gminie zwiększyła się liczba przydomowych oczyszczalni ścieków. Na kolejne lata zaplanowana jest rozbudowa infrastruktury wodno kanalizacyjnej. Działania te ograniczą przedostawanie się ścieków do gleb oraz wód powierzchniowych i podziemnych. </w:t>
      </w:r>
    </w:p>
    <w:p w:rsidR="0039122A" w:rsidRDefault="0039122A" w:rsidP="0039122A">
      <w:pPr>
        <w:pStyle w:val="Akapit"/>
        <w:rPr>
          <w:noProof/>
        </w:rPr>
      </w:pPr>
      <w:r>
        <w:rPr>
          <w:noProof/>
        </w:rPr>
        <w:t>Gmina Mrągowo posiada pozwolenia wodno-prawne na:</w:t>
      </w:r>
    </w:p>
    <w:p w:rsidR="0039122A" w:rsidRDefault="0039122A" w:rsidP="00416B32">
      <w:pPr>
        <w:pStyle w:val="Akapit"/>
        <w:numPr>
          <w:ilvl w:val="0"/>
          <w:numId w:val="18"/>
        </w:numPr>
        <w:ind w:left="426"/>
        <w:rPr>
          <w:noProof/>
        </w:rPr>
      </w:pPr>
      <w:r>
        <w:rPr>
          <w:noProof/>
        </w:rPr>
        <w:t xml:space="preserve">Wprowadzanie oczyszczonych ścieków ze zmodernizowanej gminnej oczyszczalni ścieków w miejsocwości Boże k/Mrągowa do rzeki Kiersztanowo na następujących warunkach: </w:t>
      </w:r>
    </w:p>
    <w:p w:rsidR="0039122A" w:rsidRDefault="0039122A" w:rsidP="0039122A">
      <w:pPr>
        <w:pStyle w:val="Akapit"/>
        <w:rPr>
          <w:noProof/>
        </w:rPr>
      </w:pPr>
      <w:r>
        <w:rPr>
          <w:noProof/>
        </w:rPr>
        <w:t xml:space="preserve">Ilość odprowadzanych ścieków: </w:t>
      </w:r>
    </w:p>
    <w:p w:rsidR="0039122A" w:rsidRDefault="0039122A" w:rsidP="00416B32">
      <w:pPr>
        <w:pStyle w:val="Akapit"/>
        <w:numPr>
          <w:ilvl w:val="0"/>
          <w:numId w:val="14"/>
        </w:numPr>
        <w:rPr>
          <w:noProof/>
        </w:rPr>
      </w:pPr>
      <w:r>
        <w:rPr>
          <w:noProof/>
        </w:rPr>
        <w:t>Qd śr= 320 m</w:t>
      </w:r>
      <w:r w:rsidRPr="006F5CA1">
        <w:rPr>
          <w:noProof/>
          <w:vertAlign w:val="superscript"/>
        </w:rPr>
        <w:t>3</w:t>
      </w:r>
      <w:r>
        <w:rPr>
          <w:noProof/>
        </w:rPr>
        <w:t>/d</w:t>
      </w:r>
    </w:p>
    <w:p w:rsidR="0039122A" w:rsidRDefault="0039122A" w:rsidP="00416B32">
      <w:pPr>
        <w:pStyle w:val="Akapit"/>
        <w:numPr>
          <w:ilvl w:val="0"/>
          <w:numId w:val="14"/>
        </w:numPr>
        <w:rPr>
          <w:noProof/>
        </w:rPr>
      </w:pPr>
      <w:r>
        <w:rPr>
          <w:noProof/>
        </w:rPr>
        <w:t>Qd max- 400 m</w:t>
      </w:r>
      <w:r w:rsidRPr="006F5CA1">
        <w:rPr>
          <w:noProof/>
          <w:vertAlign w:val="superscript"/>
        </w:rPr>
        <w:t>3</w:t>
      </w:r>
      <w:r>
        <w:rPr>
          <w:noProof/>
        </w:rPr>
        <w:t>/d</w:t>
      </w:r>
    </w:p>
    <w:p w:rsidR="0039122A" w:rsidRDefault="0039122A" w:rsidP="0039122A">
      <w:pPr>
        <w:pStyle w:val="Akapit"/>
        <w:rPr>
          <w:noProof/>
        </w:rPr>
      </w:pPr>
      <w:r>
        <w:rPr>
          <w:noProof/>
        </w:rPr>
        <w:t>Oczyszczone ścieki nie mogą przekroczyć dopuszczalnych wartości wskaźnika zanieczyszczeń niżej wymienionych:</w:t>
      </w:r>
    </w:p>
    <w:p w:rsidR="0039122A" w:rsidRDefault="0039122A" w:rsidP="00416B32">
      <w:pPr>
        <w:pStyle w:val="Akapit"/>
        <w:numPr>
          <w:ilvl w:val="0"/>
          <w:numId w:val="16"/>
        </w:numPr>
        <w:rPr>
          <w:noProof/>
        </w:rPr>
      </w:pPr>
      <w:r>
        <w:rPr>
          <w:noProof/>
        </w:rPr>
        <w:t>BZT</w:t>
      </w:r>
      <w:r w:rsidRPr="00CB084E">
        <w:rPr>
          <w:noProof/>
          <w:vertAlign w:val="subscript"/>
        </w:rPr>
        <w:t>5</w:t>
      </w:r>
      <w:r>
        <w:rPr>
          <w:noProof/>
        </w:rPr>
        <w:t xml:space="preserve"> –25 mg O</w:t>
      </w:r>
      <w:r w:rsidRPr="00CB084E">
        <w:rPr>
          <w:noProof/>
          <w:vertAlign w:val="subscript"/>
        </w:rPr>
        <w:t>2</w:t>
      </w:r>
      <w:r>
        <w:rPr>
          <w:noProof/>
        </w:rPr>
        <w:t>/l</w:t>
      </w:r>
    </w:p>
    <w:p w:rsidR="0039122A" w:rsidRDefault="0039122A" w:rsidP="00416B32">
      <w:pPr>
        <w:pStyle w:val="Akapit"/>
        <w:numPr>
          <w:ilvl w:val="0"/>
          <w:numId w:val="16"/>
        </w:numPr>
        <w:rPr>
          <w:noProof/>
        </w:rPr>
      </w:pPr>
      <w:r>
        <w:rPr>
          <w:noProof/>
        </w:rPr>
        <w:t>CHZT</w:t>
      </w:r>
      <w:r w:rsidRPr="00CB084E">
        <w:rPr>
          <w:noProof/>
          <w:vertAlign w:val="subscript"/>
        </w:rPr>
        <w:t>Cr</w:t>
      </w:r>
      <w:r>
        <w:rPr>
          <w:noProof/>
        </w:rPr>
        <w:t xml:space="preserve"> – 125 mg O</w:t>
      </w:r>
      <w:r w:rsidRPr="00CB084E">
        <w:rPr>
          <w:noProof/>
          <w:vertAlign w:val="subscript"/>
        </w:rPr>
        <w:t>2</w:t>
      </w:r>
      <w:r>
        <w:rPr>
          <w:noProof/>
        </w:rPr>
        <w:t>/l</w:t>
      </w:r>
    </w:p>
    <w:p w:rsidR="0039122A" w:rsidRDefault="0039122A" w:rsidP="00416B32">
      <w:pPr>
        <w:pStyle w:val="Akapit"/>
        <w:numPr>
          <w:ilvl w:val="0"/>
          <w:numId w:val="16"/>
        </w:numPr>
        <w:rPr>
          <w:noProof/>
        </w:rPr>
      </w:pPr>
      <w:r>
        <w:rPr>
          <w:noProof/>
        </w:rPr>
        <w:t>Zawiesiny ogólne –35 mg/l</w:t>
      </w:r>
    </w:p>
    <w:p w:rsidR="0039122A" w:rsidRDefault="0039122A" w:rsidP="00416B32">
      <w:pPr>
        <w:pStyle w:val="Akapit"/>
        <w:numPr>
          <w:ilvl w:val="0"/>
          <w:numId w:val="16"/>
        </w:numPr>
        <w:rPr>
          <w:noProof/>
        </w:rPr>
      </w:pPr>
      <w:r>
        <w:rPr>
          <w:noProof/>
        </w:rPr>
        <w:t>Azot ogólny – 15 mg/l</w:t>
      </w:r>
    </w:p>
    <w:p w:rsidR="0039122A" w:rsidRDefault="0039122A" w:rsidP="00416B32">
      <w:pPr>
        <w:pStyle w:val="Akapit"/>
        <w:numPr>
          <w:ilvl w:val="0"/>
          <w:numId w:val="16"/>
        </w:numPr>
        <w:rPr>
          <w:noProof/>
        </w:rPr>
      </w:pPr>
      <w:r>
        <w:rPr>
          <w:noProof/>
        </w:rPr>
        <w:t>Fosfor ogólny –2 mg/l</w:t>
      </w:r>
    </w:p>
    <w:p w:rsidR="0039122A" w:rsidRDefault="0039122A" w:rsidP="00416B32">
      <w:pPr>
        <w:pStyle w:val="Akapit"/>
        <w:numPr>
          <w:ilvl w:val="0"/>
          <w:numId w:val="18"/>
        </w:numPr>
        <w:ind w:left="426"/>
        <w:rPr>
          <w:noProof/>
        </w:rPr>
      </w:pPr>
      <w:r>
        <w:rPr>
          <w:noProof/>
        </w:rPr>
        <w:t>Odprowadzanie ścieków pochodzących ze stacji uzdatniania wody na ujęciu wody w miejscowości Użranki do studni na rurociągu drenarskim na działce 66/15 obręb Użranki, na następujących warunkach:</w:t>
      </w:r>
    </w:p>
    <w:p w:rsidR="0039122A" w:rsidRDefault="0039122A" w:rsidP="00416B32">
      <w:pPr>
        <w:pStyle w:val="Akapit"/>
        <w:numPr>
          <w:ilvl w:val="0"/>
          <w:numId w:val="15"/>
        </w:numPr>
        <w:rPr>
          <w:noProof/>
        </w:rPr>
      </w:pPr>
      <w:r>
        <w:rPr>
          <w:noProof/>
        </w:rPr>
        <w:t>Q max= 6,63 m</w:t>
      </w:r>
      <w:r w:rsidRPr="00D91672">
        <w:rPr>
          <w:noProof/>
          <w:vertAlign w:val="superscript"/>
        </w:rPr>
        <w:t>3</w:t>
      </w:r>
      <w:r>
        <w:rPr>
          <w:noProof/>
        </w:rPr>
        <w:t>/ godz</w:t>
      </w:r>
    </w:p>
    <w:p w:rsidR="0039122A" w:rsidRDefault="0039122A" w:rsidP="00416B32">
      <w:pPr>
        <w:pStyle w:val="Akapit"/>
        <w:numPr>
          <w:ilvl w:val="0"/>
          <w:numId w:val="15"/>
        </w:numPr>
        <w:rPr>
          <w:noProof/>
        </w:rPr>
      </w:pPr>
      <w:r>
        <w:rPr>
          <w:noProof/>
        </w:rPr>
        <w:t>Q śr = 9,99 m</w:t>
      </w:r>
      <w:r w:rsidRPr="00D91672">
        <w:rPr>
          <w:noProof/>
          <w:vertAlign w:val="superscript"/>
        </w:rPr>
        <w:t>3</w:t>
      </w:r>
      <w:r>
        <w:rPr>
          <w:noProof/>
        </w:rPr>
        <w:t xml:space="preserve"> / dobę</w:t>
      </w:r>
    </w:p>
    <w:p w:rsidR="0039122A" w:rsidRDefault="0039122A" w:rsidP="00416B32">
      <w:pPr>
        <w:pStyle w:val="Akapit"/>
        <w:numPr>
          <w:ilvl w:val="0"/>
          <w:numId w:val="15"/>
        </w:numPr>
        <w:rPr>
          <w:noProof/>
        </w:rPr>
      </w:pPr>
      <w:r>
        <w:rPr>
          <w:noProof/>
        </w:rPr>
        <w:t>Q max= 120 m</w:t>
      </w:r>
      <w:r w:rsidRPr="00D91672">
        <w:rPr>
          <w:noProof/>
          <w:vertAlign w:val="superscript"/>
        </w:rPr>
        <w:t>3</w:t>
      </w:r>
      <w:r>
        <w:rPr>
          <w:noProof/>
        </w:rPr>
        <w:t>/ rok</w:t>
      </w:r>
    </w:p>
    <w:p w:rsidR="0039122A" w:rsidRDefault="0039122A" w:rsidP="0039122A">
      <w:pPr>
        <w:pStyle w:val="Akapit"/>
        <w:rPr>
          <w:noProof/>
        </w:rPr>
      </w:pPr>
      <w:r>
        <w:rPr>
          <w:noProof/>
        </w:rPr>
        <w:t>Ścieki za stacji uzdatniania wody odprowadzane będą do odbiornika po podczyszczeniu w 3 komorowym odstojniku.</w:t>
      </w:r>
    </w:p>
    <w:p w:rsidR="0039122A" w:rsidRDefault="0039122A" w:rsidP="0039122A">
      <w:pPr>
        <w:pStyle w:val="Akapit"/>
        <w:rPr>
          <w:noProof/>
        </w:rPr>
      </w:pPr>
      <w:r>
        <w:rPr>
          <w:noProof/>
        </w:rPr>
        <w:t>Oczyszczone ścieki nie mogą przekroczyć najwyższych dopuszczalnych wartości wskaźniów zanieczyszczeń:</w:t>
      </w:r>
    </w:p>
    <w:p w:rsidR="0039122A" w:rsidRDefault="0039122A" w:rsidP="00416B32">
      <w:pPr>
        <w:pStyle w:val="Akapit"/>
        <w:numPr>
          <w:ilvl w:val="0"/>
          <w:numId w:val="17"/>
        </w:numPr>
        <w:tabs>
          <w:tab w:val="left" w:pos="2268"/>
        </w:tabs>
        <w:ind w:left="2127"/>
        <w:rPr>
          <w:noProof/>
        </w:rPr>
      </w:pPr>
      <w:r>
        <w:rPr>
          <w:noProof/>
        </w:rPr>
        <w:t>Zawiesiny ogólne –35 mg/l</w:t>
      </w:r>
    </w:p>
    <w:p w:rsidR="0039122A" w:rsidRDefault="0039122A" w:rsidP="00416B32">
      <w:pPr>
        <w:pStyle w:val="Akapit"/>
        <w:numPr>
          <w:ilvl w:val="0"/>
          <w:numId w:val="17"/>
        </w:numPr>
        <w:tabs>
          <w:tab w:val="left" w:pos="2268"/>
        </w:tabs>
        <w:ind w:left="2127"/>
        <w:rPr>
          <w:noProof/>
        </w:rPr>
      </w:pPr>
      <w:r>
        <w:rPr>
          <w:noProof/>
        </w:rPr>
        <w:t>Żelazo ogólne – 10 mg Fe/l</w:t>
      </w:r>
    </w:p>
    <w:p w:rsidR="0039122A" w:rsidRDefault="0039122A" w:rsidP="00416B32">
      <w:pPr>
        <w:pStyle w:val="Akapit"/>
        <w:numPr>
          <w:ilvl w:val="0"/>
          <w:numId w:val="18"/>
        </w:numPr>
        <w:ind w:left="426"/>
        <w:rPr>
          <w:noProof/>
        </w:rPr>
      </w:pPr>
      <w:r>
        <w:rPr>
          <w:noProof/>
        </w:rPr>
        <w:lastRenderedPageBreak/>
        <w:t>Pobór wód podziemnych z ujęcia wody w Gązwie (dla zaopatrzenia w wodę miejscowośći Gązwa i Polska Wieś (kolonia)) w ilości:</w:t>
      </w:r>
    </w:p>
    <w:p w:rsidR="0039122A" w:rsidRDefault="0039122A" w:rsidP="00416B32">
      <w:pPr>
        <w:pStyle w:val="Akapit"/>
        <w:numPr>
          <w:ilvl w:val="0"/>
          <w:numId w:val="19"/>
        </w:numPr>
        <w:ind w:left="2127"/>
        <w:rPr>
          <w:noProof/>
        </w:rPr>
      </w:pPr>
      <w:r>
        <w:rPr>
          <w:noProof/>
        </w:rPr>
        <w:t>Qśrd = 26 m</w:t>
      </w:r>
      <w:r w:rsidRPr="00A31B2C">
        <w:rPr>
          <w:noProof/>
          <w:vertAlign w:val="superscript"/>
        </w:rPr>
        <w:t>3</w:t>
      </w:r>
      <w:r>
        <w:rPr>
          <w:noProof/>
        </w:rPr>
        <w:t>/ dobę</w:t>
      </w:r>
    </w:p>
    <w:p w:rsidR="0039122A" w:rsidRDefault="0039122A" w:rsidP="00416B32">
      <w:pPr>
        <w:pStyle w:val="Akapit"/>
        <w:numPr>
          <w:ilvl w:val="0"/>
          <w:numId w:val="19"/>
        </w:numPr>
        <w:ind w:left="2127"/>
        <w:rPr>
          <w:noProof/>
        </w:rPr>
      </w:pPr>
      <w:r>
        <w:rPr>
          <w:noProof/>
        </w:rPr>
        <w:t>Q max = 4,5 m</w:t>
      </w:r>
      <w:r w:rsidRPr="00A31B2C">
        <w:rPr>
          <w:noProof/>
          <w:vertAlign w:val="superscript"/>
        </w:rPr>
        <w:t>3</w:t>
      </w:r>
      <w:r>
        <w:rPr>
          <w:noProof/>
        </w:rPr>
        <w:t>/godz</w:t>
      </w:r>
    </w:p>
    <w:p w:rsidR="0039122A" w:rsidRDefault="0039122A" w:rsidP="00416B32">
      <w:pPr>
        <w:pStyle w:val="Akapit"/>
        <w:numPr>
          <w:ilvl w:val="0"/>
          <w:numId w:val="19"/>
        </w:numPr>
        <w:ind w:left="2127"/>
        <w:rPr>
          <w:noProof/>
        </w:rPr>
      </w:pPr>
      <w:r>
        <w:rPr>
          <w:noProof/>
        </w:rPr>
        <w:t>Qmax = 9490 m</w:t>
      </w:r>
      <w:r w:rsidRPr="00A31B2C">
        <w:rPr>
          <w:noProof/>
          <w:vertAlign w:val="superscript"/>
        </w:rPr>
        <w:t>3</w:t>
      </w:r>
      <w:r>
        <w:rPr>
          <w:noProof/>
        </w:rPr>
        <w:t>/rok</w:t>
      </w:r>
    </w:p>
    <w:p w:rsidR="0039122A" w:rsidRDefault="0039122A" w:rsidP="00416B32">
      <w:pPr>
        <w:pStyle w:val="Akapit"/>
        <w:numPr>
          <w:ilvl w:val="0"/>
          <w:numId w:val="18"/>
        </w:numPr>
        <w:ind w:left="426"/>
        <w:rPr>
          <w:noProof/>
        </w:rPr>
      </w:pPr>
      <w:r>
        <w:rPr>
          <w:noProof/>
        </w:rPr>
        <w:t>Wprowadzenie do rowu melioracyjnego oczyszczonych ścieków komunalnych z mechaniczo biologicznej oczysczalni ścieków w miejscowości Polska Wieś, w następujących warunkach:</w:t>
      </w:r>
    </w:p>
    <w:p w:rsidR="0039122A" w:rsidRDefault="0039122A" w:rsidP="00416B32">
      <w:pPr>
        <w:pStyle w:val="Akapit"/>
        <w:numPr>
          <w:ilvl w:val="0"/>
          <w:numId w:val="20"/>
        </w:numPr>
        <w:rPr>
          <w:noProof/>
        </w:rPr>
      </w:pPr>
      <w:r>
        <w:rPr>
          <w:noProof/>
        </w:rPr>
        <w:t>Qśrd = 4500 m</w:t>
      </w:r>
      <w:r w:rsidRPr="00A31B2C">
        <w:rPr>
          <w:noProof/>
          <w:vertAlign w:val="superscript"/>
        </w:rPr>
        <w:t>3</w:t>
      </w:r>
      <w:r>
        <w:rPr>
          <w:noProof/>
        </w:rPr>
        <w:t>/ dobę</w:t>
      </w:r>
    </w:p>
    <w:p w:rsidR="0039122A" w:rsidRDefault="0039122A" w:rsidP="00416B32">
      <w:pPr>
        <w:pStyle w:val="Akapit"/>
        <w:numPr>
          <w:ilvl w:val="0"/>
          <w:numId w:val="20"/>
        </w:numPr>
        <w:rPr>
          <w:noProof/>
        </w:rPr>
      </w:pPr>
      <w:r>
        <w:rPr>
          <w:noProof/>
        </w:rPr>
        <w:t>Q max = 806 m</w:t>
      </w:r>
      <w:r w:rsidRPr="00A31B2C">
        <w:rPr>
          <w:noProof/>
          <w:vertAlign w:val="superscript"/>
        </w:rPr>
        <w:t>3</w:t>
      </w:r>
      <w:r>
        <w:rPr>
          <w:noProof/>
        </w:rPr>
        <w:t>/godz</w:t>
      </w:r>
    </w:p>
    <w:p w:rsidR="0039122A" w:rsidRDefault="0039122A" w:rsidP="00416B32">
      <w:pPr>
        <w:pStyle w:val="Akapit"/>
        <w:numPr>
          <w:ilvl w:val="0"/>
          <w:numId w:val="20"/>
        </w:numPr>
        <w:rPr>
          <w:noProof/>
        </w:rPr>
      </w:pPr>
      <w:r>
        <w:rPr>
          <w:noProof/>
        </w:rPr>
        <w:t>Qmax = 1 806 750 m</w:t>
      </w:r>
      <w:r w:rsidRPr="00A31B2C">
        <w:rPr>
          <w:noProof/>
          <w:vertAlign w:val="superscript"/>
        </w:rPr>
        <w:t>3</w:t>
      </w:r>
      <w:r>
        <w:rPr>
          <w:noProof/>
        </w:rPr>
        <w:t>/rok</w:t>
      </w:r>
    </w:p>
    <w:p w:rsidR="0039122A" w:rsidRDefault="0039122A" w:rsidP="0039122A">
      <w:pPr>
        <w:pStyle w:val="Akapit"/>
        <w:rPr>
          <w:noProof/>
        </w:rPr>
      </w:pPr>
      <w:r>
        <w:rPr>
          <w:noProof/>
        </w:rPr>
        <w:t>Oczyszczone ścieki nie mogą przekroczyć dopuszczalnych wartości wskaźnika zanieczyszczeń niżej wymienionych:</w:t>
      </w:r>
    </w:p>
    <w:p w:rsidR="0039122A" w:rsidRDefault="0039122A" w:rsidP="00416B32">
      <w:pPr>
        <w:pStyle w:val="Akapit"/>
        <w:numPr>
          <w:ilvl w:val="0"/>
          <w:numId w:val="16"/>
        </w:numPr>
        <w:ind w:left="2268"/>
        <w:rPr>
          <w:noProof/>
        </w:rPr>
      </w:pPr>
      <w:r>
        <w:rPr>
          <w:noProof/>
        </w:rPr>
        <w:t>BZT</w:t>
      </w:r>
      <w:r w:rsidRPr="00CB084E">
        <w:rPr>
          <w:noProof/>
          <w:vertAlign w:val="subscript"/>
        </w:rPr>
        <w:t>5</w:t>
      </w:r>
      <w:r>
        <w:rPr>
          <w:noProof/>
        </w:rPr>
        <w:t xml:space="preserve"> –15 mg O</w:t>
      </w:r>
      <w:r w:rsidRPr="00CB084E">
        <w:rPr>
          <w:noProof/>
          <w:vertAlign w:val="subscript"/>
        </w:rPr>
        <w:t>2</w:t>
      </w:r>
      <w:r>
        <w:rPr>
          <w:noProof/>
        </w:rPr>
        <w:t>/l</w:t>
      </w:r>
    </w:p>
    <w:p w:rsidR="0039122A" w:rsidRDefault="0039122A" w:rsidP="00416B32">
      <w:pPr>
        <w:pStyle w:val="Akapit"/>
        <w:numPr>
          <w:ilvl w:val="0"/>
          <w:numId w:val="16"/>
        </w:numPr>
        <w:ind w:left="2268"/>
        <w:rPr>
          <w:noProof/>
        </w:rPr>
      </w:pPr>
      <w:r>
        <w:rPr>
          <w:noProof/>
        </w:rPr>
        <w:t>CHZT</w:t>
      </w:r>
      <w:r w:rsidRPr="00CB084E">
        <w:rPr>
          <w:noProof/>
          <w:vertAlign w:val="subscript"/>
        </w:rPr>
        <w:t>Cr</w:t>
      </w:r>
      <w:r>
        <w:rPr>
          <w:noProof/>
        </w:rPr>
        <w:t xml:space="preserve"> – 125 mg O</w:t>
      </w:r>
      <w:r w:rsidRPr="00CB084E">
        <w:rPr>
          <w:noProof/>
          <w:vertAlign w:val="subscript"/>
        </w:rPr>
        <w:t>2</w:t>
      </w:r>
      <w:r>
        <w:rPr>
          <w:noProof/>
        </w:rPr>
        <w:t>/l</w:t>
      </w:r>
    </w:p>
    <w:p w:rsidR="0039122A" w:rsidRDefault="0039122A" w:rsidP="00416B32">
      <w:pPr>
        <w:pStyle w:val="Akapit"/>
        <w:numPr>
          <w:ilvl w:val="0"/>
          <w:numId w:val="16"/>
        </w:numPr>
        <w:ind w:left="2268"/>
        <w:rPr>
          <w:noProof/>
        </w:rPr>
      </w:pPr>
      <w:r>
        <w:rPr>
          <w:noProof/>
        </w:rPr>
        <w:t>Zawiesiny ogólne –35 mg/l</w:t>
      </w:r>
    </w:p>
    <w:p w:rsidR="0039122A" w:rsidRDefault="0039122A" w:rsidP="00416B32">
      <w:pPr>
        <w:pStyle w:val="Akapit"/>
        <w:numPr>
          <w:ilvl w:val="0"/>
          <w:numId w:val="16"/>
        </w:numPr>
        <w:ind w:left="2268"/>
        <w:rPr>
          <w:noProof/>
        </w:rPr>
      </w:pPr>
      <w:r>
        <w:rPr>
          <w:noProof/>
        </w:rPr>
        <w:t>Azot ogólny – 15 mg/l</w:t>
      </w:r>
    </w:p>
    <w:p w:rsidR="00E5285D" w:rsidRDefault="0039122A" w:rsidP="00416B32">
      <w:pPr>
        <w:pStyle w:val="Akapit"/>
        <w:numPr>
          <w:ilvl w:val="0"/>
          <w:numId w:val="16"/>
        </w:numPr>
        <w:ind w:left="2268"/>
        <w:rPr>
          <w:noProof/>
        </w:rPr>
      </w:pPr>
      <w:r>
        <w:rPr>
          <w:noProof/>
        </w:rPr>
        <w:t>Fosfor ogólny –2 mg/l</w:t>
      </w:r>
    </w:p>
    <w:p w:rsidR="00E5285D" w:rsidRDefault="00E5285D">
      <w:pPr>
        <w:rPr>
          <w:rFonts w:ascii="Calibri" w:eastAsia="Calibri" w:hAnsi="Calibri" w:cs="Times New Roman"/>
          <w:noProof/>
          <w:sz w:val="24"/>
          <w:szCs w:val="24"/>
        </w:rPr>
      </w:pPr>
      <w:r>
        <w:rPr>
          <w:noProof/>
        </w:rPr>
        <w:br w:type="page"/>
      </w:r>
    </w:p>
    <w:p w:rsidR="0039122A" w:rsidRDefault="0039122A" w:rsidP="0039122A">
      <w:pPr>
        <w:pStyle w:val="Nagwek2"/>
        <w:numPr>
          <w:ilvl w:val="1"/>
          <w:numId w:val="1"/>
        </w:numPr>
        <w:rPr>
          <w:shd w:val="clear" w:color="auto" w:fill="FFFFFF"/>
        </w:rPr>
      </w:pPr>
      <w:bookmarkStart w:id="133" w:name="_Toc467837227"/>
      <w:bookmarkStart w:id="134" w:name="_Toc476308360"/>
      <w:bookmarkStart w:id="135" w:name="_Toc481757833"/>
      <w:bookmarkStart w:id="136" w:name="_Toc489946602"/>
      <w:r>
        <w:rPr>
          <w:shd w:val="clear" w:color="auto" w:fill="FFFFFF"/>
        </w:rPr>
        <w:lastRenderedPageBreak/>
        <w:t>Zasoby geologiczne</w:t>
      </w:r>
      <w:bookmarkEnd w:id="133"/>
      <w:bookmarkEnd w:id="134"/>
      <w:bookmarkEnd w:id="135"/>
      <w:bookmarkEnd w:id="136"/>
    </w:p>
    <w:p w:rsidR="00C96483" w:rsidRDefault="0039122A" w:rsidP="000F6F74">
      <w:pPr>
        <w:pStyle w:val="Akapit"/>
      </w:pPr>
      <w:r>
        <w:t xml:space="preserve">W Gminie Mrągowo znajdują się 7 udokumentowanych złóż kopalin, których wykaz znajduje się w poniższej tabeli. </w:t>
      </w:r>
    </w:p>
    <w:p w:rsidR="0039122A" w:rsidRDefault="0039122A" w:rsidP="0039122A">
      <w:pPr>
        <w:pStyle w:val="PodpisRysunki"/>
      </w:pPr>
      <w:bookmarkStart w:id="137" w:name="_Toc471817292"/>
      <w:bookmarkStart w:id="138" w:name="_Toc476308218"/>
      <w:bookmarkStart w:id="139" w:name="_Toc483400194"/>
      <w:bookmarkStart w:id="140" w:name="_Toc484499906"/>
      <w:r>
        <w:t xml:space="preserve">Tabela </w:t>
      </w:r>
      <w:fldSimple w:instr=" SEQ Tabela \* ARABIC ">
        <w:r w:rsidR="0067672F">
          <w:rPr>
            <w:noProof/>
          </w:rPr>
          <w:t>8</w:t>
        </w:r>
      </w:fldSimple>
      <w:r>
        <w:rPr>
          <w:noProof/>
        </w:rPr>
        <w:t>.</w:t>
      </w:r>
      <w:r>
        <w:t xml:space="preserve"> Złoża kopalin w Gminie </w:t>
      </w:r>
      <w:bookmarkEnd w:id="137"/>
      <w:bookmarkEnd w:id="138"/>
      <w:r>
        <w:t>Mrągowo</w:t>
      </w:r>
      <w:bookmarkEnd w:id="139"/>
      <w:bookmarkEnd w:id="140"/>
    </w:p>
    <w:tbl>
      <w:tblPr>
        <w:tblW w:w="8890" w:type="dxa"/>
        <w:jc w:val="center"/>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775"/>
        <w:gridCol w:w="26"/>
        <w:gridCol w:w="2244"/>
        <w:gridCol w:w="2053"/>
      </w:tblGrid>
      <w:tr w:rsidR="0039122A" w:rsidRPr="00A04E55" w:rsidTr="00E5285D">
        <w:trPr>
          <w:trHeight w:val="454"/>
          <w:tblHeader/>
          <w:jc w:val="center"/>
        </w:trPr>
        <w:tc>
          <w:tcPr>
            <w:tcW w:w="792" w:type="dxa"/>
            <w:shd w:val="clear" w:color="auto" w:fill="DBE5F1" w:themeFill="accent1" w:themeFillTint="33"/>
            <w:vAlign w:val="center"/>
          </w:tcPr>
          <w:p w:rsidR="0039122A" w:rsidRPr="00A04E55" w:rsidRDefault="0039122A" w:rsidP="00E5285D">
            <w:pPr>
              <w:pStyle w:val="AKAPITY"/>
              <w:spacing w:line="276" w:lineRule="auto"/>
              <w:ind w:firstLine="0"/>
              <w:jc w:val="center"/>
              <w:rPr>
                <w:rFonts w:asciiTheme="minorHAnsi" w:hAnsiTheme="minorHAnsi"/>
                <w:b/>
                <w:sz w:val="22"/>
                <w:szCs w:val="22"/>
              </w:rPr>
            </w:pPr>
            <w:r w:rsidRPr="00A04E55">
              <w:rPr>
                <w:rFonts w:asciiTheme="minorHAnsi" w:hAnsiTheme="minorHAnsi"/>
                <w:b/>
                <w:sz w:val="22"/>
                <w:szCs w:val="22"/>
              </w:rPr>
              <w:t>Lp.</w:t>
            </w:r>
          </w:p>
        </w:tc>
        <w:tc>
          <w:tcPr>
            <w:tcW w:w="3775" w:type="dxa"/>
            <w:shd w:val="clear" w:color="auto" w:fill="DBE5F1" w:themeFill="accent1" w:themeFillTint="33"/>
            <w:vAlign w:val="center"/>
          </w:tcPr>
          <w:p w:rsidR="0039122A" w:rsidRPr="00A04E55" w:rsidRDefault="0039122A" w:rsidP="00E5285D">
            <w:pPr>
              <w:pStyle w:val="AKAPITY"/>
              <w:spacing w:line="276" w:lineRule="auto"/>
              <w:ind w:firstLine="0"/>
              <w:jc w:val="center"/>
              <w:rPr>
                <w:rFonts w:asciiTheme="minorHAnsi" w:hAnsiTheme="minorHAnsi"/>
                <w:b/>
                <w:sz w:val="22"/>
                <w:szCs w:val="22"/>
              </w:rPr>
            </w:pPr>
            <w:r w:rsidRPr="00A04E55">
              <w:rPr>
                <w:rFonts w:asciiTheme="minorHAnsi" w:hAnsiTheme="minorHAnsi"/>
                <w:b/>
                <w:sz w:val="22"/>
                <w:szCs w:val="22"/>
              </w:rPr>
              <w:t>Kopalina</w:t>
            </w:r>
          </w:p>
        </w:tc>
        <w:tc>
          <w:tcPr>
            <w:tcW w:w="2270" w:type="dxa"/>
            <w:gridSpan w:val="2"/>
            <w:shd w:val="clear" w:color="auto" w:fill="DBE5F1" w:themeFill="accent1" w:themeFillTint="33"/>
            <w:vAlign w:val="center"/>
          </w:tcPr>
          <w:p w:rsidR="0039122A" w:rsidRPr="00A04E55" w:rsidRDefault="0039122A" w:rsidP="00E5285D">
            <w:pPr>
              <w:pStyle w:val="AKAPITY"/>
              <w:spacing w:line="276" w:lineRule="auto"/>
              <w:ind w:left="175" w:hanging="283"/>
              <w:jc w:val="center"/>
              <w:rPr>
                <w:rFonts w:asciiTheme="minorHAnsi" w:hAnsiTheme="minorHAnsi"/>
                <w:b/>
                <w:sz w:val="22"/>
                <w:szCs w:val="22"/>
              </w:rPr>
            </w:pPr>
            <w:r w:rsidRPr="00A04E55">
              <w:rPr>
                <w:rFonts w:asciiTheme="minorHAnsi" w:hAnsiTheme="minorHAnsi"/>
                <w:b/>
                <w:sz w:val="22"/>
                <w:szCs w:val="22"/>
              </w:rPr>
              <w:t>Stan zagospodarowania zasobów</w:t>
            </w:r>
          </w:p>
        </w:tc>
        <w:tc>
          <w:tcPr>
            <w:tcW w:w="2053" w:type="dxa"/>
            <w:shd w:val="clear" w:color="auto" w:fill="DBE5F1" w:themeFill="accent1" w:themeFillTint="33"/>
            <w:vAlign w:val="center"/>
          </w:tcPr>
          <w:p w:rsidR="0039122A" w:rsidRPr="00A04E55" w:rsidRDefault="0039122A" w:rsidP="00E5285D">
            <w:pPr>
              <w:pStyle w:val="AKAPITY"/>
              <w:spacing w:line="276" w:lineRule="auto"/>
              <w:ind w:firstLine="0"/>
              <w:jc w:val="center"/>
              <w:rPr>
                <w:rFonts w:asciiTheme="minorHAnsi" w:hAnsiTheme="minorHAnsi"/>
                <w:b/>
                <w:sz w:val="22"/>
                <w:szCs w:val="22"/>
              </w:rPr>
            </w:pPr>
            <w:r w:rsidRPr="00A04E55">
              <w:rPr>
                <w:rFonts w:asciiTheme="minorHAnsi" w:hAnsiTheme="minorHAnsi"/>
                <w:b/>
                <w:sz w:val="22"/>
                <w:szCs w:val="22"/>
              </w:rPr>
              <w:t>Nazwa złoża</w:t>
            </w:r>
          </w:p>
        </w:tc>
      </w:tr>
      <w:tr w:rsidR="0039122A" w:rsidRPr="00A04E55" w:rsidTr="00E5285D">
        <w:trPr>
          <w:trHeight w:val="163"/>
          <w:jc w:val="center"/>
        </w:trPr>
        <w:tc>
          <w:tcPr>
            <w:tcW w:w="792" w:type="dxa"/>
            <w:vAlign w:val="center"/>
          </w:tcPr>
          <w:p w:rsidR="0039122A" w:rsidRPr="00A04E55" w:rsidRDefault="0039122A" w:rsidP="00416B32">
            <w:pPr>
              <w:pStyle w:val="AKAPITY"/>
              <w:numPr>
                <w:ilvl w:val="0"/>
                <w:numId w:val="12"/>
              </w:numPr>
              <w:tabs>
                <w:tab w:val="left" w:pos="-67"/>
              </w:tabs>
              <w:spacing w:line="276" w:lineRule="auto"/>
              <w:ind w:left="217"/>
              <w:jc w:val="center"/>
              <w:rPr>
                <w:rFonts w:asciiTheme="minorHAnsi" w:hAnsiTheme="minorHAnsi"/>
                <w:sz w:val="22"/>
                <w:szCs w:val="22"/>
              </w:rPr>
            </w:pPr>
          </w:p>
        </w:tc>
        <w:tc>
          <w:tcPr>
            <w:tcW w:w="3801" w:type="dxa"/>
            <w:gridSpan w:val="2"/>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sidRPr="00A04E55">
              <w:rPr>
                <w:rFonts w:asciiTheme="minorHAnsi" w:hAnsiTheme="minorHAnsi"/>
                <w:sz w:val="22"/>
                <w:szCs w:val="22"/>
              </w:rPr>
              <w:t>Piaski i żwiry</w:t>
            </w:r>
          </w:p>
        </w:tc>
        <w:tc>
          <w:tcPr>
            <w:tcW w:w="2244"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E</w:t>
            </w:r>
          </w:p>
        </w:tc>
        <w:tc>
          <w:tcPr>
            <w:tcW w:w="2053"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Szestno</w:t>
            </w:r>
          </w:p>
        </w:tc>
      </w:tr>
      <w:tr w:rsidR="0039122A" w:rsidRPr="00A04E55" w:rsidTr="00E5285D">
        <w:trPr>
          <w:trHeight w:val="163"/>
          <w:jc w:val="center"/>
        </w:trPr>
        <w:tc>
          <w:tcPr>
            <w:tcW w:w="792" w:type="dxa"/>
            <w:vAlign w:val="center"/>
          </w:tcPr>
          <w:p w:rsidR="0039122A" w:rsidRPr="00A04E55" w:rsidRDefault="0039122A" w:rsidP="00416B32">
            <w:pPr>
              <w:pStyle w:val="AKAPITY"/>
              <w:numPr>
                <w:ilvl w:val="0"/>
                <w:numId w:val="12"/>
              </w:numPr>
              <w:tabs>
                <w:tab w:val="left" w:pos="-67"/>
              </w:tabs>
              <w:spacing w:line="276" w:lineRule="auto"/>
              <w:ind w:left="217"/>
              <w:jc w:val="center"/>
              <w:rPr>
                <w:rFonts w:asciiTheme="minorHAnsi" w:hAnsiTheme="minorHAnsi"/>
                <w:sz w:val="22"/>
                <w:szCs w:val="22"/>
              </w:rPr>
            </w:pPr>
          </w:p>
        </w:tc>
        <w:tc>
          <w:tcPr>
            <w:tcW w:w="3801" w:type="dxa"/>
            <w:gridSpan w:val="2"/>
            <w:vAlign w:val="center"/>
          </w:tcPr>
          <w:p w:rsidR="0039122A" w:rsidRPr="00A04E55" w:rsidRDefault="0039122A" w:rsidP="00E5285D">
            <w:pPr>
              <w:spacing w:after="0"/>
              <w:jc w:val="center"/>
            </w:pPr>
            <w:r w:rsidRPr="00A04E55">
              <w:t>Piaski i żwiry</w:t>
            </w:r>
          </w:p>
        </w:tc>
        <w:tc>
          <w:tcPr>
            <w:tcW w:w="2244"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R</w:t>
            </w:r>
          </w:p>
        </w:tc>
        <w:tc>
          <w:tcPr>
            <w:tcW w:w="2053"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Marcinkowo</w:t>
            </w:r>
          </w:p>
        </w:tc>
      </w:tr>
      <w:tr w:rsidR="0039122A" w:rsidRPr="00A04E55" w:rsidTr="00E5285D">
        <w:trPr>
          <w:trHeight w:val="163"/>
          <w:jc w:val="center"/>
        </w:trPr>
        <w:tc>
          <w:tcPr>
            <w:tcW w:w="792" w:type="dxa"/>
            <w:vAlign w:val="center"/>
          </w:tcPr>
          <w:p w:rsidR="0039122A" w:rsidRPr="00A04E55" w:rsidRDefault="0039122A" w:rsidP="00416B32">
            <w:pPr>
              <w:pStyle w:val="AKAPITY"/>
              <w:numPr>
                <w:ilvl w:val="0"/>
                <w:numId w:val="12"/>
              </w:numPr>
              <w:tabs>
                <w:tab w:val="left" w:pos="-67"/>
              </w:tabs>
              <w:spacing w:line="276" w:lineRule="auto"/>
              <w:ind w:left="217"/>
              <w:jc w:val="center"/>
              <w:rPr>
                <w:rFonts w:asciiTheme="minorHAnsi" w:hAnsiTheme="minorHAnsi"/>
                <w:sz w:val="22"/>
                <w:szCs w:val="22"/>
              </w:rPr>
            </w:pPr>
          </w:p>
        </w:tc>
        <w:tc>
          <w:tcPr>
            <w:tcW w:w="3801" w:type="dxa"/>
            <w:gridSpan w:val="2"/>
            <w:vAlign w:val="center"/>
          </w:tcPr>
          <w:p w:rsidR="0039122A" w:rsidRPr="00A04E55" w:rsidRDefault="0039122A" w:rsidP="00E5285D">
            <w:pPr>
              <w:spacing w:after="0"/>
              <w:jc w:val="center"/>
            </w:pPr>
            <w:r w:rsidRPr="00A04E55">
              <w:t>Piaski i żwiry</w:t>
            </w:r>
          </w:p>
        </w:tc>
        <w:tc>
          <w:tcPr>
            <w:tcW w:w="2244"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T</w:t>
            </w:r>
          </w:p>
        </w:tc>
        <w:tc>
          <w:tcPr>
            <w:tcW w:w="2053"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Marcinkowo I</w:t>
            </w:r>
          </w:p>
        </w:tc>
      </w:tr>
      <w:tr w:rsidR="0039122A" w:rsidRPr="00A04E55" w:rsidTr="00E5285D">
        <w:trPr>
          <w:trHeight w:val="163"/>
          <w:jc w:val="center"/>
        </w:trPr>
        <w:tc>
          <w:tcPr>
            <w:tcW w:w="792" w:type="dxa"/>
            <w:vAlign w:val="center"/>
          </w:tcPr>
          <w:p w:rsidR="0039122A" w:rsidRPr="00A04E55" w:rsidRDefault="0039122A" w:rsidP="00416B32">
            <w:pPr>
              <w:pStyle w:val="AKAPITY"/>
              <w:numPr>
                <w:ilvl w:val="0"/>
                <w:numId w:val="12"/>
              </w:numPr>
              <w:tabs>
                <w:tab w:val="left" w:pos="-67"/>
              </w:tabs>
              <w:spacing w:line="276" w:lineRule="auto"/>
              <w:ind w:left="217"/>
              <w:jc w:val="center"/>
              <w:rPr>
                <w:rFonts w:asciiTheme="minorHAnsi" w:hAnsiTheme="minorHAnsi"/>
                <w:sz w:val="22"/>
                <w:szCs w:val="22"/>
              </w:rPr>
            </w:pPr>
          </w:p>
        </w:tc>
        <w:tc>
          <w:tcPr>
            <w:tcW w:w="3801" w:type="dxa"/>
            <w:gridSpan w:val="2"/>
            <w:vAlign w:val="center"/>
          </w:tcPr>
          <w:p w:rsidR="0039122A" w:rsidRDefault="0039122A" w:rsidP="00E5285D">
            <w:pPr>
              <w:spacing w:after="0"/>
              <w:jc w:val="center"/>
            </w:pPr>
            <w:r w:rsidRPr="00E74B48">
              <w:t>Piaski i żwiry</w:t>
            </w:r>
          </w:p>
        </w:tc>
        <w:tc>
          <w:tcPr>
            <w:tcW w:w="2244"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R</w:t>
            </w:r>
          </w:p>
        </w:tc>
        <w:tc>
          <w:tcPr>
            <w:tcW w:w="2053"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Polska Wieś</w:t>
            </w:r>
          </w:p>
        </w:tc>
      </w:tr>
      <w:tr w:rsidR="0039122A" w:rsidRPr="00A04E55" w:rsidTr="00E5285D">
        <w:trPr>
          <w:trHeight w:val="163"/>
          <w:jc w:val="center"/>
        </w:trPr>
        <w:tc>
          <w:tcPr>
            <w:tcW w:w="792" w:type="dxa"/>
            <w:vAlign w:val="center"/>
          </w:tcPr>
          <w:p w:rsidR="0039122A" w:rsidRPr="00A04E55" w:rsidRDefault="0039122A" w:rsidP="00416B32">
            <w:pPr>
              <w:pStyle w:val="AKAPITY"/>
              <w:numPr>
                <w:ilvl w:val="0"/>
                <w:numId w:val="12"/>
              </w:numPr>
              <w:tabs>
                <w:tab w:val="left" w:pos="-67"/>
              </w:tabs>
              <w:spacing w:line="276" w:lineRule="auto"/>
              <w:ind w:left="217"/>
              <w:jc w:val="center"/>
              <w:rPr>
                <w:rFonts w:asciiTheme="minorHAnsi" w:hAnsiTheme="minorHAnsi"/>
                <w:sz w:val="22"/>
                <w:szCs w:val="22"/>
              </w:rPr>
            </w:pPr>
          </w:p>
        </w:tc>
        <w:tc>
          <w:tcPr>
            <w:tcW w:w="3801" w:type="dxa"/>
            <w:gridSpan w:val="2"/>
            <w:vAlign w:val="center"/>
          </w:tcPr>
          <w:p w:rsidR="0039122A" w:rsidRDefault="0039122A" w:rsidP="00E5285D">
            <w:pPr>
              <w:spacing w:after="0"/>
              <w:jc w:val="center"/>
            </w:pPr>
            <w:r w:rsidRPr="00E74B48">
              <w:t>Piaski i żwiry</w:t>
            </w:r>
          </w:p>
        </w:tc>
        <w:tc>
          <w:tcPr>
            <w:tcW w:w="2244"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Z</w:t>
            </w:r>
          </w:p>
        </w:tc>
        <w:tc>
          <w:tcPr>
            <w:tcW w:w="2053"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 xml:space="preserve">Kiersztanowo </w:t>
            </w:r>
          </w:p>
        </w:tc>
      </w:tr>
      <w:tr w:rsidR="0039122A" w:rsidRPr="00A04E55" w:rsidTr="00E5285D">
        <w:trPr>
          <w:trHeight w:val="163"/>
          <w:jc w:val="center"/>
        </w:trPr>
        <w:tc>
          <w:tcPr>
            <w:tcW w:w="792" w:type="dxa"/>
            <w:vAlign w:val="center"/>
          </w:tcPr>
          <w:p w:rsidR="0039122A" w:rsidRPr="00A04E55" w:rsidRDefault="0039122A" w:rsidP="00416B32">
            <w:pPr>
              <w:pStyle w:val="AKAPITY"/>
              <w:numPr>
                <w:ilvl w:val="0"/>
                <w:numId w:val="12"/>
              </w:numPr>
              <w:tabs>
                <w:tab w:val="left" w:pos="-67"/>
              </w:tabs>
              <w:spacing w:line="276" w:lineRule="auto"/>
              <w:ind w:left="217"/>
              <w:jc w:val="center"/>
              <w:rPr>
                <w:rFonts w:asciiTheme="minorHAnsi" w:hAnsiTheme="minorHAnsi"/>
                <w:sz w:val="22"/>
                <w:szCs w:val="22"/>
              </w:rPr>
            </w:pPr>
          </w:p>
        </w:tc>
        <w:tc>
          <w:tcPr>
            <w:tcW w:w="3801" w:type="dxa"/>
            <w:gridSpan w:val="2"/>
            <w:vAlign w:val="center"/>
          </w:tcPr>
          <w:p w:rsidR="0039122A" w:rsidRDefault="0039122A" w:rsidP="00E5285D">
            <w:pPr>
              <w:spacing w:after="0"/>
              <w:jc w:val="center"/>
            </w:pPr>
            <w:r w:rsidRPr="00E74B48">
              <w:t>Piaski i żwiry</w:t>
            </w:r>
          </w:p>
        </w:tc>
        <w:tc>
          <w:tcPr>
            <w:tcW w:w="2244"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T</w:t>
            </w:r>
          </w:p>
        </w:tc>
        <w:tc>
          <w:tcPr>
            <w:tcW w:w="2053"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Kiersztanowo II</w:t>
            </w:r>
          </w:p>
        </w:tc>
      </w:tr>
      <w:tr w:rsidR="0039122A" w:rsidRPr="00A04E55" w:rsidTr="00E5285D">
        <w:trPr>
          <w:trHeight w:val="163"/>
          <w:jc w:val="center"/>
        </w:trPr>
        <w:tc>
          <w:tcPr>
            <w:tcW w:w="792" w:type="dxa"/>
            <w:vAlign w:val="center"/>
          </w:tcPr>
          <w:p w:rsidR="0039122A" w:rsidRPr="00A04E55" w:rsidRDefault="0039122A" w:rsidP="00416B32">
            <w:pPr>
              <w:pStyle w:val="AKAPITY"/>
              <w:numPr>
                <w:ilvl w:val="0"/>
                <w:numId w:val="12"/>
              </w:numPr>
              <w:tabs>
                <w:tab w:val="left" w:pos="-67"/>
              </w:tabs>
              <w:spacing w:line="276" w:lineRule="auto"/>
              <w:ind w:left="217"/>
              <w:jc w:val="center"/>
              <w:rPr>
                <w:rFonts w:asciiTheme="minorHAnsi" w:hAnsiTheme="minorHAnsi"/>
                <w:sz w:val="22"/>
                <w:szCs w:val="22"/>
              </w:rPr>
            </w:pPr>
          </w:p>
        </w:tc>
        <w:tc>
          <w:tcPr>
            <w:tcW w:w="3801" w:type="dxa"/>
            <w:gridSpan w:val="2"/>
            <w:vAlign w:val="center"/>
          </w:tcPr>
          <w:p w:rsidR="0039122A" w:rsidRDefault="0039122A" w:rsidP="00E5285D">
            <w:pPr>
              <w:spacing w:after="0"/>
              <w:jc w:val="center"/>
            </w:pPr>
            <w:r w:rsidRPr="00E74B48">
              <w:t>Piaski i żwiry</w:t>
            </w:r>
          </w:p>
        </w:tc>
        <w:tc>
          <w:tcPr>
            <w:tcW w:w="2244"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T</w:t>
            </w:r>
          </w:p>
        </w:tc>
        <w:tc>
          <w:tcPr>
            <w:tcW w:w="2053" w:type="dxa"/>
            <w:vAlign w:val="center"/>
          </w:tcPr>
          <w:p w:rsidR="0039122A" w:rsidRPr="00A04E55" w:rsidRDefault="0039122A" w:rsidP="00E5285D">
            <w:pPr>
              <w:pStyle w:val="AKAPITY"/>
              <w:spacing w:line="276" w:lineRule="auto"/>
              <w:ind w:firstLine="0"/>
              <w:jc w:val="center"/>
              <w:rPr>
                <w:rFonts w:asciiTheme="minorHAnsi" w:hAnsiTheme="minorHAnsi"/>
                <w:sz w:val="22"/>
                <w:szCs w:val="22"/>
              </w:rPr>
            </w:pPr>
            <w:r>
              <w:rPr>
                <w:rFonts w:asciiTheme="minorHAnsi" w:hAnsiTheme="minorHAnsi"/>
                <w:sz w:val="22"/>
                <w:szCs w:val="22"/>
              </w:rPr>
              <w:t xml:space="preserve">Kiersztanowo II </w:t>
            </w:r>
            <w:proofErr w:type="spellStart"/>
            <w:r>
              <w:rPr>
                <w:rFonts w:asciiTheme="minorHAnsi" w:hAnsiTheme="minorHAnsi"/>
                <w:sz w:val="22"/>
                <w:szCs w:val="22"/>
              </w:rPr>
              <w:t>p.A</w:t>
            </w:r>
            <w:proofErr w:type="spellEnd"/>
            <w:r>
              <w:rPr>
                <w:rFonts w:asciiTheme="minorHAnsi" w:hAnsiTheme="minorHAnsi"/>
                <w:sz w:val="22"/>
                <w:szCs w:val="22"/>
              </w:rPr>
              <w:t>.</w:t>
            </w:r>
          </w:p>
        </w:tc>
      </w:tr>
    </w:tbl>
    <w:p w:rsidR="0039122A" w:rsidRDefault="0039122A" w:rsidP="0039122A">
      <w:pPr>
        <w:pStyle w:val="rdo"/>
      </w:pPr>
      <w:r>
        <w:t>Źródło: Państwowy Instytut Geologiczny PIB —Bilans Zasobów Złóż Kopalin w Polsce (wg stanu na 31.12.2015)</w:t>
      </w:r>
    </w:p>
    <w:p w:rsidR="0039122A" w:rsidRDefault="0039122A" w:rsidP="0039122A">
      <w:pPr>
        <w:pStyle w:val="Akapit"/>
        <w:jc w:val="left"/>
      </w:pPr>
      <w:r>
        <w:t xml:space="preserve">Skróty literowe dotyczące stanu zagospodarowania zasobów w wykazach złóż </w:t>
      </w:r>
      <w:r w:rsidRPr="00DB06C8">
        <w:t>oznaczają:</w:t>
      </w:r>
    </w:p>
    <w:p w:rsidR="0039122A" w:rsidRDefault="0039122A" w:rsidP="0039122A">
      <w:pPr>
        <w:pStyle w:val="Akapit"/>
        <w:spacing w:line="276" w:lineRule="auto"/>
      </w:pPr>
      <w:r w:rsidRPr="00F413D0">
        <w:rPr>
          <w:b/>
        </w:rPr>
        <w:t xml:space="preserve">E </w:t>
      </w:r>
      <w:r>
        <w:t>– złoże eksploatowane</w:t>
      </w:r>
    </w:p>
    <w:p w:rsidR="0039122A" w:rsidRDefault="0039122A" w:rsidP="0039122A">
      <w:pPr>
        <w:pStyle w:val="Akapit"/>
        <w:spacing w:line="276" w:lineRule="auto"/>
        <w:rPr>
          <w:i/>
        </w:rPr>
      </w:pPr>
      <w:r w:rsidRPr="00DB06C8">
        <w:rPr>
          <w:b/>
          <w:bCs/>
        </w:rPr>
        <w:t xml:space="preserve">R </w:t>
      </w:r>
      <w:r w:rsidRPr="00DB06C8">
        <w:t xml:space="preserve">– złoże o zasobach rozpoznanych szczegółowo </w:t>
      </w:r>
    </w:p>
    <w:p w:rsidR="0039122A" w:rsidRDefault="0039122A" w:rsidP="0039122A">
      <w:pPr>
        <w:pStyle w:val="Akapit"/>
        <w:spacing w:line="276" w:lineRule="auto"/>
        <w:rPr>
          <w:i/>
        </w:rPr>
      </w:pPr>
      <w:r w:rsidRPr="00DB06C8">
        <w:rPr>
          <w:b/>
          <w:bCs/>
        </w:rPr>
        <w:t xml:space="preserve">Z </w:t>
      </w:r>
      <w:r w:rsidRPr="00DB06C8">
        <w:t>– złoże, z którego wydobycie zostało zaniechane</w:t>
      </w:r>
    </w:p>
    <w:p w:rsidR="0039122A" w:rsidRDefault="0039122A" w:rsidP="0039122A">
      <w:pPr>
        <w:pStyle w:val="Akapit"/>
        <w:spacing w:line="276" w:lineRule="auto"/>
        <w:rPr>
          <w:noProof/>
        </w:rPr>
      </w:pPr>
      <w:r w:rsidRPr="00F413D0">
        <w:rPr>
          <w:b/>
          <w:noProof/>
        </w:rPr>
        <w:t>T</w:t>
      </w:r>
      <w:r w:rsidRPr="00F413D0">
        <w:rPr>
          <w:noProof/>
        </w:rPr>
        <w:t xml:space="preserve">– </w:t>
      </w:r>
      <w:r>
        <w:rPr>
          <w:noProof/>
        </w:rPr>
        <w:t>złoż</w:t>
      </w:r>
      <w:r w:rsidRPr="00F413D0">
        <w:rPr>
          <w:noProof/>
        </w:rPr>
        <w:t>e zagospodarowane, eksploatowane okresowo</w:t>
      </w:r>
    </w:p>
    <w:p w:rsidR="0039122A" w:rsidRDefault="0039122A" w:rsidP="0039122A">
      <w:pPr>
        <w:pStyle w:val="Nagwek2"/>
        <w:numPr>
          <w:ilvl w:val="1"/>
          <w:numId w:val="1"/>
        </w:numPr>
        <w:spacing w:line="240" w:lineRule="auto"/>
      </w:pPr>
      <w:bookmarkStart w:id="141" w:name="_Toc459380943"/>
      <w:bookmarkStart w:id="142" w:name="_Toc467837229"/>
      <w:bookmarkStart w:id="143" w:name="_Toc476308362"/>
      <w:bookmarkStart w:id="144" w:name="_Toc481757835"/>
      <w:bookmarkStart w:id="145" w:name="_Toc489946603"/>
      <w:r w:rsidRPr="007972BD">
        <w:t>Gleby</w:t>
      </w:r>
      <w:bookmarkEnd w:id="141"/>
      <w:bookmarkEnd w:id="142"/>
      <w:bookmarkEnd w:id="143"/>
      <w:bookmarkEnd w:id="144"/>
      <w:bookmarkEnd w:id="145"/>
    </w:p>
    <w:p w:rsidR="0039122A" w:rsidRPr="004F1D2D" w:rsidRDefault="0039122A" w:rsidP="0039122A">
      <w:pPr>
        <w:pStyle w:val="Akapit"/>
        <w:rPr>
          <w:noProof/>
        </w:rPr>
      </w:pPr>
      <w:r w:rsidRPr="004F1D2D">
        <w:rPr>
          <w:noProof/>
        </w:rPr>
        <w:t xml:space="preserve">Na terenie </w:t>
      </w:r>
      <w:r>
        <w:rPr>
          <w:noProof/>
        </w:rPr>
        <w:t>G</w:t>
      </w:r>
      <w:r w:rsidRPr="004F1D2D">
        <w:rPr>
          <w:noProof/>
        </w:rPr>
        <w:t>miny Mrągowo występują głównie gleby brunatne z przewagą kompleksu pszennego dobrego i wadliwego z niewielkim udziałem kompleksu pszenno-żytniego. Skupiają się one w rejonie wsi Boże, Rydwągi, Biestrzykowo. W okolicach Szestna dominują gleby ilaste. W skła</w:t>
      </w:r>
      <w:r>
        <w:rPr>
          <w:noProof/>
        </w:rPr>
        <w:t>dzie</w:t>
      </w:r>
      <w:r w:rsidRPr="004F1D2D">
        <w:rPr>
          <w:noProof/>
        </w:rPr>
        <w:t xml:space="preserve"> dominują gliny lekkie w całym profilu glebowym przy dużym udziale piasków gliniastych, zalegających na glinach. W klasyfikacji bonitacyjnej gleby te należą głównie do klas III i IVa. </w:t>
      </w:r>
    </w:p>
    <w:p w:rsidR="0039122A" w:rsidRPr="004F1D2D" w:rsidRDefault="0039122A" w:rsidP="0039122A">
      <w:pPr>
        <w:pStyle w:val="Akapit"/>
        <w:rPr>
          <w:noProof/>
        </w:rPr>
      </w:pPr>
      <w:r w:rsidRPr="004F1D2D">
        <w:rPr>
          <w:noProof/>
        </w:rPr>
        <w:t xml:space="preserve">Ponadto wśród gleb zwięzłych, występuje też na niewielkich powierzchniach (głównie w rejonie wsi Rydwągi, Gronowo i Boże) kompleks zbożowo-pastewny mocny. Średniourodzajne gleby kompleksu żytniego dobrego koncentrują się w południowej części gminy. Są one wykształcone głównie z piasków gliniastych lekkich, zwykle podścielonych gliną. Przeważnie zaliczają się do klasy bonitacyjnej IVb. </w:t>
      </w:r>
    </w:p>
    <w:p w:rsidR="0039122A" w:rsidRPr="004F1D2D" w:rsidRDefault="0039122A" w:rsidP="0039122A">
      <w:pPr>
        <w:pStyle w:val="Akapit"/>
        <w:rPr>
          <w:noProof/>
        </w:rPr>
      </w:pPr>
      <w:r w:rsidRPr="004F1D2D">
        <w:rPr>
          <w:noProof/>
        </w:rPr>
        <w:lastRenderedPageBreak/>
        <w:t xml:space="preserve">W rejonie rynien polodowcowych i na terenach sandrowych występują gleby lekkie, przepuszczalne V i VI klasy bonitacyjnej, kompleksu żytniego słabego i lokalnie żytnio-łubinowego. Wykształcone są one z piasków słabogliniastych zalegających na piaskach luźnych. Największe ich skupienia występują w rejonie Polskiej Wsi, na zachód i południe od Mrągowa oraz w okolicach Kosewa i Kierszatnowa. </w:t>
      </w:r>
    </w:p>
    <w:p w:rsidR="0039122A" w:rsidRDefault="0039122A" w:rsidP="0039122A">
      <w:pPr>
        <w:pStyle w:val="Nagwek2"/>
        <w:numPr>
          <w:ilvl w:val="1"/>
          <w:numId w:val="1"/>
        </w:numPr>
        <w:spacing w:line="240" w:lineRule="auto"/>
      </w:pPr>
      <w:bookmarkStart w:id="146" w:name="_Toc476308364"/>
      <w:bookmarkStart w:id="147" w:name="_Toc481757837"/>
      <w:bookmarkStart w:id="148" w:name="_Toc489946604"/>
      <w:r>
        <w:t>Gospodarka odpadami i zapobieganie powstawaniu odpadów</w:t>
      </w:r>
      <w:bookmarkEnd w:id="146"/>
      <w:bookmarkEnd w:id="147"/>
      <w:bookmarkEnd w:id="148"/>
    </w:p>
    <w:p w:rsidR="0039122A" w:rsidRDefault="0039122A" w:rsidP="0039122A">
      <w:pPr>
        <w:pStyle w:val="Akapit"/>
        <w:rPr>
          <w:noProof/>
        </w:rPr>
      </w:pPr>
      <w:r>
        <w:rPr>
          <w:noProof/>
        </w:rPr>
        <w:t>W 2016 roku na terenie Gminny Mrągowo wytworzono 1460,54 Mg odpadów komunalnych o kodzie 20 03 01 (niesegregowane odpady komunalne). Selektywną zbiórkę odpadów zadeklarowało 70,5 % wszytskich gospodarstw domowych znajdujących się na terenie gminy</w:t>
      </w:r>
      <w:r>
        <w:rPr>
          <w:rStyle w:val="Odwoanieprzypisudolnego"/>
          <w:noProof/>
        </w:rPr>
        <w:footnoteReference w:id="6"/>
      </w:r>
      <w:r>
        <w:rPr>
          <w:noProof/>
        </w:rPr>
        <w:t>.</w:t>
      </w:r>
    </w:p>
    <w:p w:rsidR="0039122A" w:rsidRDefault="0039122A" w:rsidP="0039122A">
      <w:pPr>
        <w:pStyle w:val="Akapit"/>
        <w:rPr>
          <w:noProof/>
        </w:rPr>
      </w:pPr>
      <w:r>
        <w:rPr>
          <w:noProof/>
        </w:rPr>
        <w:t xml:space="preserve">Masa odadów </w:t>
      </w:r>
      <w:r w:rsidRPr="007E4FF5">
        <w:t>papieru</w:t>
      </w:r>
      <w:r>
        <w:rPr>
          <w:noProof/>
        </w:rPr>
        <w:t>, metali, tworzyw sztucznych i szkła przygotowowanych do ponownego użycia i poddanych recyklingowi z odpadów odebranych i zebranych z terenu gminy wynosiła:</w:t>
      </w:r>
    </w:p>
    <w:p w:rsidR="0039122A" w:rsidRDefault="0039122A" w:rsidP="00416B32">
      <w:pPr>
        <w:pStyle w:val="Akapit"/>
        <w:numPr>
          <w:ilvl w:val="0"/>
          <w:numId w:val="13"/>
        </w:numPr>
        <w:rPr>
          <w:noProof/>
        </w:rPr>
      </w:pPr>
      <w:r>
        <w:rPr>
          <w:noProof/>
        </w:rPr>
        <w:t>Opakowania z papieru i tektury 21,79 Mg</w:t>
      </w:r>
    </w:p>
    <w:p w:rsidR="0039122A" w:rsidRDefault="0039122A" w:rsidP="00416B32">
      <w:pPr>
        <w:pStyle w:val="Akapit"/>
        <w:numPr>
          <w:ilvl w:val="0"/>
          <w:numId w:val="13"/>
        </w:numPr>
        <w:rPr>
          <w:noProof/>
        </w:rPr>
      </w:pPr>
      <w:r>
        <w:rPr>
          <w:noProof/>
        </w:rPr>
        <w:t>Opakowania z tworzyw sztucznych 57,14 Mg</w:t>
      </w:r>
    </w:p>
    <w:p w:rsidR="0039122A" w:rsidRDefault="0039122A" w:rsidP="00416B32">
      <w:pPr>
        <w:pStyle w:val="Akapit"/>
        <w:numPr>
          <w:ilvl w:val="0"/>
          <w:numId w:val="13"/>
        </w:numPr>
        <w:rPr>
          <w:noProof/>
        </w:rPr>
      </w:pPr>
      <w:r>
        <w:rPr>
          <w:noProof/>
        </w:rPr>
        <w:t>Opakowania wielkomateriałowe 15,6 Mg</w:t>
      </w:r>
    </w:p>
    <w:p w:rsidR="0039122A" w:rsidRDefault="0039122A" w:rsidP="00416B32">
      <w:pPr>
        <w:pStyle w:val="Akapit"/>
        <w:numPr>
          <w:ilvl w:val="0"/>
          <w:numId w:val="13"/>
        </w:numPr>
        <w:rPr>
          <w:noProof/>
        </w:rPr>
      </w:pPr>
      <w:r>
        <w:rPr>
          <w:noProof/>
        </w:rPr>
        <w:t>Opakowania ze szkła 92,89 Mg</w:t>
      </w:r>
    </w:p>
    <w:p w:rsidR="0039122A" w:rsidRDefault="0039122A" w:rsidP="00416B32">
      <w:pPr>
        <w:pStyle w:val="Akapit"/>
        <w:numPr>
          <w:ilvl w:val="0"/>
          <w:numId w:val="13"/>
        </w:numPr>
        <w:rPr>
          <w:noProof/>
        </w:rPr>
      </w:pPr>
      <w:r>
        <w:rPr>
          <w:noProof/>
        </w:rPr>
        <w:t>Żelazno i stal 0,64Mg</w:t>
      </w:r>
    </w:p>
    <w:p w:rsidR="0039122A" w:rsidRDefault="0039122A" w:rsidP="00416B32">
      <w:pPr>
        <w:pStyle w:val="Akapit"/>
        <w:numPr>
          <w:ilvl w:val="0"/>
          <w:numId w:val="13"/>
        </w:numPr>
        <w:rPr>
          <w:noProof/>
        </w:rPr>
      </w:pPr>
      <w:r>
        <w:rPr>
          <w:noProof/>
        </w:rPr>
        <w:t>Szkło 0,32 Mg</w:t>
      </w:r>
    </w:p>
    <w:p w:rsidR="0039122A" w:rsidRDefault="0039122A" w:rsidP="00416B32">
      <w:pPr>
        <w:pStyle w:val="Akapit"/>
        <w:numPr>
          <w:ilvl w:val="0"/>
          <w:numId w:val="13"/>
        </w:numPr>
        <w:rPr>
          <w:noProof/>
        </w:rPr>
      </w:pPr>
      <w:r>
        <w:rPr>
          <w:noProof/>
        </w:rPr>
        <w:t>Papier i tektura 27,34 Mg</w:t>
      </w:r>
    </w:p>
    <w:p w:rsidR="0039122A" w:rsidRDefault="0039122A" w:rsidP="0039122A">
      <w:pPr>
        <w:pStyle w:val="Akapit"/>
        <w:rPr>
          <w:noProof/>
          <w:lang w:eastAsia="pl-PL"/>
        </w:rPr>
      </w:pPr>
      <w:r>
        <w:rPr>
          <w:noProof/>
          <w:lang w:eastAsia="pl-PL"/>
        </w:rPr>
        <w:t>Poziom ograniczenia masy odpadów komunalnych ulegających biodegradacji przekazywanych do składowania w 2016 roku wynosił 2,21 %.</w:t>
      </w:r>
    </w:p>
    <w:p w:rsidR="0039122A" w:rsidRDefault="0039122A" w:rsidP="0039122A">
      <w:pPr>
        <w:pStyle w:val="Akapit"/>
        <w:rPr>
          <w:noProof/>
          <w:lang w:eastAsia="pl-PL"/>
        </w:rPr>
      </w:pPr>
      <w:r>
        <w:rPr>
          <w:noProof/>
          <w:lang w:eastAsia="pl-PL"/>
        </w:rPr>
        <w:t xml:space="preserve">Poziom recyklingu przygotowania do ponownego użycia i odzysku innymi metodami niektórych frakcji odpadów komunalnych w 2016 roku wynosił 32,77 %. </w:t>
      </w:r>
    </w:p>
    <w:p w:rsidR="0039122A" w:rsidRDefault="0039122A" w:rsidP="0039122A">
      <w:pPr>
        <w:pStyle w:val="Akapit"/>
        <w:rPr>
          <w:noProof/>
          <w:lang w:eastAsia="pl-PL"/>
        </w:rPr>
      </w:pPr>
      <w:r>
        <w:rPr>
          <w:noProof/>
          <w:lang w:eastAsia="pl-PL"/>
        </w:rPr>
        <w:t>Osiągnięty przez Gminę Mrągowo poziom recyklingu, przygotowania do ponownego użycia i odzysku innymi metodami innych niż niebezpieczne odpadów budowlanych i rozbiórkowych w 2016 roku wyniósł 85,07%</w:t>
      </w:r>
      <w:r>
        <w:rPr>
          <w:rStyle w:val="Odwoanieprzypisudolnego"/>
          <w:noProof/>
          <w:lang w:eastAsia="pl-PL"/>
        </w:rPr>
        <w:footnoteReference w:id="7"/>
      </w:r>
      <w:r>
        <w:rPr>
          <w:noProof/>
          <w:lang w:eastAsia="pl-PL"/>
        </w:rPr>
        <w:t xml:space="preserve">. </w:t>
      </w:r>
    </w:p>
    <w:p w:rsidR="0039122A" w:rsidRDefault="0039122A" w:rsidP="0039122A">
      <w:pPr>
        <w:pStyle w:val="Akapit"/>
        <w:rPr>
          <w:noProof/>
          <w:lang w:eastAsia="pl-PL"/>
        </w:rPr>
      </w:pPr>
      <w:r w:rsidRPr="00331400">
        <w:rPr>
          <w:noProof/>
          <w:lang w:eastAsia="pl-PL"/>
        </w:rPr>
        <w:lastRenderedPageBreak/>
        <w:t xml:space="preserve">Punkt Selektywnego Zbierania Odpadów Komunalnych (PSZOK) dla Gminy Mrągowo </w:t>
      </w:r>
      <w:r>
        <w:rPr>
          <w:noProof/>
          <w:lang w:eastAsia="pl-PL"/>
        </w:rPr>
        <w:t xml:space="preserve">zlokalizowany jest w miejscowości </w:t>
      </w:r>
      <w:r>
        <w:t>Polska Wieś 24 A</w:t>
      </w:r>
      <w:r>
        <w:rPr>
          <w:rStyle w:val="Odwoanieprzypisudolnego"/>
          <w:noProof/>
          <w:lang w:eastAsia="pl-PL"/>
        </w:rPr>
        <w:footnoteReference w:id="8"/>
      </w:r>
      <w:r w:rsidRPr="00331400">
        <w:rPr>
          <w:noProof/>
          <w:lang w:eastAsia="pl-PL"/>
        </w:rPr>
        <w:t>.</w:t>
      </w:r>
    </w:p>
    <w:p w:rsidR="000F6F74" w:rsidRDefault="00890E87" w:rsidP="000F6F74">
      <w:pPr>
        <w:pStyle w:val="Akapit"/>
        <w:rPr>
          <w:noProof/>
          <w:lang w:eastAsia="pl-PL"/>
        </w:rPr>
      </w:pPr>
      <w:r>
        <w:rPr>
          <w:noProof/>
          <w:lang w:eastAsia="pl-PL"/>
        </w:rPr>
        <w:t>Zgodnie z obowiązującym od dnia 1 lipca 2017 roku, na terenie całego kraju Wspólnym Systemem Segregacji Odpadów Komunlnych, gmina Mrągowo ma obowiązek zapewnić mieszk</w:t>
      </w:r>
      <w:r w:rsidR="000F6F74">
        <w:rPr>
          <w:noProof/>
          <w:lang w:eastAsia="pl-PL"/>
        </w:rPr>
        <w:t>a</w:t>
      </w:r>
      <w:r>
        <w:rPr>
          <w:noProof/>
          <w:lang w:eastAsia="pl-PL"/>
        </w:rPr>
        <w:t xml:space="preserve">ńcom oraz na terenach przeznaczonych do użytku publicznego, możliwość selektywnej zbiórki odpadów </w:t>
      </w:r>
      <w:r w:rsidR="000F6F74">
        <w:rPr>
          <w:noProof/>
          <w:lang w:eastAsia="pl-PL"/>
        </w:rPr>
        <w:t>w podziale na cztery główne frakcje (papier, Metale i tworzywa sztuczne, szkło,</w:t>
      </w:r>
      <w:r w:rsidR="000F6F74" w:rsidRPr="000F6F74">
        <w:t xml:space="preserve"> </w:t>
      </w:r>
      <w:r w:rsidR="000F6F74" w:rsidRPr="000F6F74">
        <w:rPr>
          <w:noProof/>
          <w:lang w:eastAsia="pl-PL"/>
        </w:rPr>
        <w:t>odpady ulegające biodegradacji</w:t>
      </w:r>
      <w:r w:rsidR="000F6F74">
        <w:rPr>
          <w:noProof/>
          <w:lang w:eastAsia="pl-PL"/>
        </w:rPr>
        <w:t>) i odpady zmieszane.</w:t>
      </w:r>
    </w:p>
    <w:p w:rsidR="0039122A" w:rsidRDefault="0039122A" w:rsidP="0039122A">
      <w:pPr>
        <w:pStyle w:val="Nagwek2"/>
        <w:numPr>
          <w:ilvl w:val="1"/>
          <w:numId w:val="1"/>
        </w:numPr>
        <w:spacing w:line="240" w:lineRule="auto"/>
        <w:rPr>
          <w:rFonts w:cs="Times New Roman"/>
          <w:lang w:eastAsia="en-US"/>
        </w:rPr>
      </w:pPr>
      <w:bookmarkStart w:id="149" w:name="_Toc476308366"/>
      <w:bookmarkStart w:id="150" w:name="_Toc467837233"/>
      <w:bookmarkStart w:id="151" w:name="_Toc459380947"/>
      <w:bookmarkStart w:id="152" w:name="_Toc481757839"/>
      <w:bookmarkStart w:id="153" w:name="_Toc489946605"/>
      <w:r>
        <w:t>Zasoby przyrodnicze</w:t>
      </w:r>
      <w:bookmarkEnd w:id="149"/>
      <w:bookmarkEnd w:id="150"/>
      <w:bookmarkEnd w:id="151"/>
      <w:bookmarkEnd w:id="152"/>
      <w:bookmarkEnd w:id="153"/>
    </w:p>
    <w:p w:rsidR="0039122A" w:rsidRDefault="00744048" w:rsidP="0039122A">
      <w:pPr>
        <w:pStyle w:val="Nagwek3"/>
        <w:numPr>
          <w:ilvl w:val="2"/>
          <w:numId w:val="1"/>
        </w:numPr>
        <w:spacing w:line="240" w:lineRule="auto"/>
      </w:pPr>
      <w:bookmarkStart w:id="154" w:name="_Toc489946606"/>
      <w:r>
        <w:rPr>
          <w:lang w:val="pl-PL"/>
        </w:rPr>
        <w:t>Bioróżnorodność</w:t>
      </w:r>
      <w:bookmarkEnd w:id="154"/>
    </w:p>
    <w:p w:rsidR="0039122A" w:rsidRDefault="0039122A" w:rsidP="0039122A">
      <w:pPr>
        <w:pStyle w:val="Akapit"/>
      </w:pPr>
      <w:r>
        <w:t xml:space="preserve">Lasy w Gminie Mrągowo zajmują powierzchnię 6074,3 ha, co stanowi 20,1 % gminy. </w:t>
      </w:r>
    </w:p>
    <w:p w:rsidR="0039122A" w:rsidRDefault="0039122A" w:rsidP="0039122A">
      <w:pPr>
        <w:pStyle w:val="Akapit"/>
        <w:ind w:firstLine="0"/>
        <w:rPr>
          <w:noProof/>
          <w:lang w:eastAsia="pl-PL"/>
        </w:rPr>
      </w:pPr>
      <w:r>
        <w:t xml:space="preserve">Większe kompleksy leśne w gminie Mrągowo występują w części południowej, zachodniej i północno-wschodniej. Zarządzającym lasami będącymi we władaniu skarbu państwa jest przedsiębiorstwo Lasy Państwowe, Nadleśnictwa: Mrągowo i Strzałowo. </w:t>
      </w:r>
    </w:p>
    <w:p w:rsidR="00082637" w:rsidRDefault="0039122A" w:rsidP="0039122A">
      <w:pPr>
        <w:pStyle w:val="Akapit"/>
        <w:rPr>
          <w:noProof/>
        </w:rPr>
      </w:pPr>
      <w:r>
        <w:rPr>
          <w:noProof/>
        </w:rPr>
        <w:t xml:space="preserve">W drzewostanie dominują takie gatunki jak sosna, świerk i brzoza. </w:t>
      </w:r>
      <w:r w:rsidRPr="00925329">
        <w:rPr>
          <w:noProof/>
        </w:rPr>
        <w:t>Spośród roślin objętych ochroną gatunkową występują tu: lilia złotogłów, zawilec wielkokwiatowy, wawrzynek wilcze łyko, podkolan biały, bluszcz pospolity, rosiczka, różne gatunki storczyków, paprotka zwyczajna, pióropusznik strusi. Wśród zwierząt występujących na terenie nadleśnictwa występują gatunki łowne: łosie, jelenie, sarny, dziki, zające, lisy, jenoty, borsuki, kuny, norki. Ze zwierząt chronionych spotkać tu można wilki, rysie, bobry, wydry</w:t>
      </w:r>
      <w:r>
        <w:rPr>
          <w:noProof/>
        </w:rPr>
        <w:t>, nietoperze</w:t>
      </w:r>
      <w:r w:rsidRPr="00925329">
        <w:rPr>
          <w:noProof/>
        </w:rPr>
        <w:t>. Dobre warunki bytowania znalazły tu również ptaki chronione objęte ochroną strefową, takie jak: orliki krzykliwe, bie</w:t>
      </w:r>
      <w:r>
        <w:rPr>
          <w:noProof/>
        </w:rPr>
        <w:t>liki, bociany czarne i puchacz. Na terenie nadleśnictw można spotkać pojedyncze</w:t>
      </w:r>
      <w:r w:rsidRPr="00925329">
        <w:rPr>
          <w:noProof/>
        </w:rPr>
        <w:t xml:space="preserve"> stanowisk żółwia błotnego.</w:t>
      </w:r>
      <w:r>
        <w:rPr>
          <w:noProof/>
        </w:rPr>
        <w:t xml:space="preserve"> </w:t>
      </w:r>
    </w:p>
    <w:p w:rsidR="00082637" w:rsidRDefault="00082637">
      <w:pPr>
        <w:rPr>
          <w:rFonts w:ascii="Calibri" w:eastAsia="Calibri" w:hAnsi="Calibri" w:cs="Times New Roman"/>
          <w:noProof/>
          <w:sz w:val="24"/>
          <w:szCs w:val="24"/>
        </w:rPr>
      </w:pPr>
      <w:r>
        <w:rPr>
          <w:noProof/>
        </w:rPr>
        <w:br w:type="page"/>
      </w:r>
    </w:p>
    <w:p w:rsidR="0039122A" w:rsidRDefault="0039122A" w:rsidP="0039122A">
      <w:pPr>
        <w:pStyle w:val="Nagwek3"/>
        <w:numPr>
          <w:ilvl w:val="2"/>
          <w:numId w:val="1"/>
        </w:numPr>
        <w:spacing w:line="240" w:lineRule="auto"/>
        <w:rPr>
          <w:lang w:val="pl-PL"/>
        </w:rPr>
      </w:pPr>
      <w:bookmarkStart w:id="155" w:name="_Toc476308368"/>
      <w:bookmarkStart w:id="156" w:name="_Toc467837235"/>
      <w:bookmarkStart w:id="157" w:name="_Toc459380949"/>
      <w:bookmarkStart w:id="158" w:name="_Toc481757841"/>
      <w:bookmarkStart w:id="159" w:name="_Toc489946607"/>
      <w:r>
        <w:lastRenderedPageBreak/>
        <w:t>Formy ochrony przyrody</w:t>
      </w:r>
      <w:bookmarkEnd w:id="155"/>
      <w:bookmarkEnd w:id="156"/>
      <w:bookmarkEnd w:id="157"/>
      <w:bookmarkEnd w:id="158"/>
      <w:bookmarkEnd w:id="159"/>
    </w:p>
    <w:p w:rsidR="0039122A" w:rsidRDefault="0039122A" w:rsidP="0039122A">
      <w:pPr>
        <w:pStyle w:val="Akapit"/>
      </w:pPr>
      <w:r>
        <w:t xml:space="preserve">Na obszarze Gminy Mrągowo znajduje się wiele obszarowych form ochrony przyrody. Zajmują one ponad 50 % powierzchni gminy. </w:t>
      </w:r>
    </w:p>
    <w:p w:rsidR="0039122A" w:rsidRDefault="0039122A" w:rsidP="0039122A">
      <w:pPr>
        <w:pStyle w:val="PodpisRysunki"/>
      </w:pPr>
      <w:bookmarkStart w:id="160" w:name="_Toc483400195"/>
      <w:bookmarkStart w:id="161" w:name="_Toc484499907"/>
      <w:r>
        <w:t xml:space="preserve">Tabela </w:t>
      </w:r>
      <w:fldSimple w:instr=" SEQ Tabela \* ARABIC ">
        <w:r w:rsidR="0067672F">
          <w:rPr>
            <w:noProof/>
          </w:rPr>
          <w:t>9</w:t>
        </w:r>
      </w:fldSimple>
      <w:r>
        <w:t>. Powierzchnia obszarowych form ochrony przyrody w Gminie Mrągowo</w:t>
      </w:r>
      <w:bookmarkEnd w:id="160"/>
      <w:bookmarkEnd w:id="161"/>
    </w:p>
    <w:tbl>
      <w:tblPr>
        <w:tblW w:w="9134" w:type="dxa"/>
        <w:jc w:val="center"/>
        <w:tblInd w:w="55" w:type="dxa"/>
        <w:tblCellMar>
          <w:left w:w="70" w:type="dxa"/>
          <w:right w:w="70" w:type="dxa"/>
        </w:tblCellMar>
        <w:tblLook w:val="04A0" w:firstRow="1" w:lastRow="0" w:firstColumn="1" w:lastColumn="0" w:noHBand="0" w:noVBand="1"/>
      </w:tblPr>
      <w:tblGrid>
        <w:gridCol w:w="5643"/>
        <w:gridCol w:w="3491"/>
      </w:tblGrid>
      <w:tr w:rsidR="0039122A" w:rsidRPr="00ED2518" w:rsidTr="00D36FB3">
        <w:trPr>
          <w:trHeight w:val="271"/>
          <w:jc w:val="center"/>
        </w:trPr>
        <w:tc>
          <w:tcPr>
            <w:tcW w:w="5643" w:type="dxa"/>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hideMark/>
          </w:tcPr>
          <w:p w:rsidR="0039122A" w:rsidRPr="00ED2518" w:rsidRDefault="0039122A" w:rsidP="0039122A">
            <w:pPr>
              <w:spacing w:after="0" w:line="240" w:lineRule="auto"/>
              <w:jc w:val="center"/>
              <w:rPr>
                <w:rFonts w:ascii="Calibri" w:eastAsia="Times New Roman" w:hAnsi="Calibri" w:cs="Times New Roman"/>
                <w:b/>
                <w:lang w:eastAsia="pl-PL"/>
              </w:rPr>
            </w:pPr>
            <w:r w:rsidRPr="00ED2518">
              <w:rPr>
                <w:rFonts w:ascii="Calibri" w:eastAsia="Times New Roman" w:hAnsi="Calibri" w:cs="Times New Roman"/>
                <w:b/>
                <w:lang w:eastAsia="pl-PL"/>
              </w:rPr>
              <w:t>Obszary prawnie chronione</w:t>
            </w:r>
          </w:p>
        </w:tc>
        <w:tc>
          <w:tcPr>
            <w:tcW w:w="349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39122A" w:rsidRPr="00ED2518" w:rsidRDefault="0039122A" w:rsidP="0039122A">
            <w:pPr>
              <w:spacing w:after="0" w:line="240" w:lineRule="auto"/>
              <w:jc w:val="center"/>
              <w:rPr>
                <w:rFonts w:ascii="Calibri" w:eastAsia="Times New Roman" w:hAnsi="Calibri" w:cs="Times New Roman"/>
                <w:b/>
                <w:lang w:eastAsia="pl-PL"/>
              </w:rPr>
            </w:pPr>
            <w:r w:rsidRPr="00ED2518">
              <w:rPr>
                <w:rFonts w:ascii="Calibri" w:eastAsia="Times New Roman" w:hAnsi="Calibri" w:cs="Times New Roman"/>
                <w:b/>
                <w:lang w:eastAsia="pl-PL"/>
              </w:rPr>
              <w:t>powierzchnia [ha]</w:t>
            </w:r>
          </w:p>
        </w:tc>
      </w:tr>
      <w:tr w:rsidR="0039122A" w:rsidRPr="00ED2518" w:rsidTr="00D36FB3">
        <w:trPr>
          <w:trHeight w:val="135"/>
          <w:jc w:val="center"/>
        </w:trPr>
        <w:tc>
          <w:tcPr>
            <w:tcW w:w="5643" w:type="dxa"/>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ogółem</w:t>
            </w:r>
          </w:p>
        </w:tc>
        <w:tc>
          <w:tcPr>
            <w:tcW w:w="3491" w:type="dxa"/>
            <w:tcBorders>
              <w:top w:val="nil"/>
              <w:left w:val="nil"/>
              <w:bottom w:val="single" w:sz="4" w:space="0" w:color="auto"/>
              <w:right w:val="single" w:sz="4" w:space="0" w:color="auto"/>
            </w:tcBorders>
            <w:shd w:val="clear" w:color="auto" w:fill="DBE5F1" w:themeFill="accent1" w:themeFillTint="33"/>
            <w:noWrap/>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15920,9</w:t>
            </w:r>
          </w:p>
        </w:tc>
      </w:tr>
      <w:tr w:rsidR="0039122A" w:rsidRPr="00ED2518" w:rsidTr="00D36FB3">
        <w:trPr>
          <w:trHeight w:val="135"/>
          <w:jc w:val="center"/>
        </w:trPr>
        <w:tc>
          <w:tcPr>
            <w:tcW w:w="5643" w:type="dxa"/>
            <w:tcBorders>
              <w:top w:val="nil"/>
              <w:left w:val="single" w:sz="4" w:space="0" w:color="auto"/>
              <w:bottom w:val="single" w:sz="4" w:space="0" w:color="auto"/>
              <w:right w:val="single" w:sz="4" w:space="0" w:color="auto"/>
            </w:tcBorders>
            <w:shd w:val="clear" w:color="auto" w:fill="auto"/>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rezerwaty przyrody</w:t>
            </w:r>
          </w:p>
        </w:tc>
        <w:tc>
          <w:tcPr>
            <w:tcW w:w="3491" w:type="dxa"/>
            <w:tcBorders>
              <w:top w:val="nil"/>
              <w:left w:val="nil"/>
              <w:bottom w:val="single" w:sz="4" w:space="0" w:color="auto"/>
              <w:right w:val="single" w:sz="4" w:space="0" w:color="auto"/>
            </w:tcBorders>
            <w:shd w:val="clear" w:color="auto" w:fill="auto"/>
            <w:noWrap/>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204,8</w:t>
            </w:r>
          </w:p>
        </w:tc>
      </w:tr>
      <w:tr w:rsidR="0039122A" w:rsidRPr="00ED2518" w:rsidTr="00D36FB3">
        <w:trPr>
          <w:trHeight w:val="135"/>
          <w:jc w:val="center"/>
        </w:trPr>
        <w:tc>
          <w:tcPr>
            <w:tcW w:w="5643" w:type="dxa"/>
            <w:tcBorders>
              <w:top w:val="nil"/>
              <w:left w:val="single" w:sz="4" w:space="0" w:color="auto"/>
              <w:bottom w:val="single" w:sz="4" w:space="0" w:color="auto"/>
              <w:right w:val="single" w:sz="4" w:space="0" w:color="auto"/>
            </w:tcBorders>
            <w:shd w:val="clear" w:color="auto" w:fill="auto"/>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parki krajobrazowe razem</w:t>
            </w:r>
          </w:p>
        </w:tc>
        <w:tc>
          <w:tcPr>
            <w:tcW w:w="3491" w:type="dxa"/>
            <w:tcBorders>
              <w:top w:val="nil"/>
              <w:left w:val="nil"/>
              <w:bottom w:val="single" w:sz="4" w:space="0" w:color="auto"/>
              <w:right w:val="single" w:sz="4" w:space="0" w:color="auto"/>
            </w:tcBorders>
            <w:shd w:val="clear" w:color="auto" w:fill="auto"/>
            <w:noWrap/>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748</w:t>
            </w:r>
          </w:p>
        </w:tc>
      </w:tr>
      <w:tr w:rsidR="0039122A" w:rsidRPr="00ED2518" w:rsidTr="00D36FB3">
        <w:trPr>
          <w:trHeight w:val="271"/>
          <w:jc w:val="center"/>
        </w:trPr>
        <w:tc>
          <w:tcPr>
            <w:tcW w:w="5643" w:type="dxa"/>
            <w:tcBorders>
              <w:top w:val="nil"/>
              <w:left w:val="single" w:sz="4" w:space="0" w:color="auto"/>
              <w:bottom w:val="single" w:sz="4" w:space="0" w:color="auto"/>
              <w:right w:val="single" w:sz="4" w:space="0" w:color="auto"/>
            </w:tcBorders>
            <w:shd w:val="clear" w:color="auto" w:fill="auto"/>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obszary chronionego krajobrazu razem</w:t>
            </w:r>
          </w:p>
        </w:tc>
        <w:tc>
          <w:tcPr>
            <w:tcW w:w="3491" w:type="dxa"/>
            <w:tcBorders>
              <w:top w:val="nil"/>
              <w:left w:val="nil"/>
              <w:bottom w:val="single" w:sz="4" w:space="0" w:color="auto"/>
              <w:right w:val="single" w:sz="4" w:space="0" w:color="auto"/>
            </w:tcBorders>
            <w:shd w:val="clear" w:color="auto" w:fill="auto"/>
            <w:noWrap/>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14057,9</w:t>
            </w:r>
          </w:p>
        </w:tc>
      </w:tr>
      <w:tr w:rsidR="0039122A" w:rsidRPr="00ED2518" w:rsidTr="00D36FB3">
        <w:trPr>
          <w:trHeight w:val="541"/>
          <w:jc w:val="center"/>
        </w:trPr>
        <w:tc>
          <w:tcPr>
            <w:tcW w:w="5643" w:type="dxa"/>
            <w:tcBorders>
              <w:top w:val="nil"/>
              <w:left w:val="single" w:sz="4" w:space="0" w:color="auto"/>
              <w:bottom w:val="single" w:sz="4" w:space="0" w:color="auto"/>
              <w:right w:val="single" w:sz="4" w:space="0" w:color="auto"/>
            </w:tcBorders>
            <w:shd w:val="clear" w:color="auto" w:fill="auto"/>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Pr>
                <w:rFonts w:ascii="Calibri" w:eastAsia="Times New Roman" w:hAnsi="Calibri" w:cs="Times New Roman"/>
                <w:lang w:eastAsia="pl-PL"/>
              </w:rPr>
              <w:t>r</w:t>
            </w:r>
            <w:r w:rsidRPr="00ED2518">
              <w:rPr>
                <w:rFonts w:ascii="Calibri" w:eastAsia="Times New Roman" w:hAnsi="Calibri" w:cs="Times New Roman"/>
                <w:lang w:eastAsia="pl-PL"/>
              </w:rPr>
              <w:t>ezerwaty i pozostałe formy ochrony przyrody na obszarach chronionego krajobrazu</w:t>
            </w:r>
          </w:p>
        </w:tc>
        <w:tc>
          <w:tcPr>
            <w:tcW w:w="3491" w:type="dxa"/>
            <w:tcBorders>
              <w:top w:val="nil"/>
              <w:left w:val="nil"/>
              <w:bottom w:val="single" w:sz="4" w:space="0" w:color="auto"/>
              <w:right w:val="single" w:sz="4" w:space="0" w:color="auto"/>
            </w:tcBorders>
            <w:shd w:val="clear" w:color="auto" w:fill="auto"/>
            <w:noWrap/>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245,5</w:t>
            </w:r>
          </w:p>
        </w:tc>
      </w:tr>
      <w:tr w:rsidR="0039122A" w:rsidRPr="00ED2518" w:rsidTr="00D36FB3">
        <w:trPr>
          <w:trHeight w:val="135"/>
          <w:jc w:val="center"/>
        </w:trPr>
        <w:tc>
          <w:tcPr>
            <w:tcW w:w="5643" w:type="dxa"/>
            <w:tcBorders>
              <w:top w:val="nil"/>
              <w:left w:val="single" w:sz="4" w:space="0" w:color="auto"/>
              <w:bottom w:val="single" w:sz="4" w:space="0" w:color="auto"/>
              <w:right w:val="single" w:sz="4" w:space="0" w:color="auto"/>
            </w:tcBorders>
            <w:shd w:val="clear" w:color="auto" w:fill="auto"/>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użytki ekologiczne</w:t>
            </w:r>
          </w:p>
        </w:tc>
        <w:tc>
          <w:tcPr>
            <w:tcW w:w="3491" w:type="dxa"/>
            <w:tcBorders>
              <w:top w:val="nil"/>
              <w:left w:val="nil"/>
              <w:bottom w:val="single" w:sz="4" w:space="0" w:color="auto"/>
              <w:right w:val="single" w:sz="4" w:space="0" w:color="auto"/>
            </w:tcBorders>
            <w:shd w:val="clear" w:color="auto" w:fill="auto"/>
            <w:noWrap/>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40,7</w:t>
            </w:r>
          </w:p>
        </w:tc>
      </w:tr>
      <w:tr w:rsidR="0039122A" w:rsidRPr="00ED2518" w:rsidTr="00D36FB3">
        <w:trPr>
          <w:trHeight w:val="271"/>
          <w:jc w:val="center"/>
        </w:trPr>
        <w:tc>
          <w:tcPr>
            <w:tcW w:w="5643" w:type="dxa"/>
            <w:tcBorders>
              <w:top w:val="nil"/>
              <w:left w:val="single" w:sz="4" w:space="0" w:color="auto"/>
              <w:bottom w:val="single" w:sz="4" w:space="0" w:color="auto"/>
              <w:right w:val="single" w:sz="4" w:space="0" w:color="auto"/>
            </w:tcBorders>
            <w:shd w:val="clear" w:color="auto" w:fill="auto"/>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zespoły przyrodniczo-krajobrazowe</w:t>
            </w:r>
          </w:p>
        </w:tc>
        <w:tc>
          <w:tcPr>
            <w:tcW w:w="3491" w:type="dxa"/>
            <w:tcBorders>
              <w:top w:val="nil"/>
              <w:left w:val="nil"/>
              <w:bottom w:val="single" w:sz="4" w:space="0" w:color="auto"/>
              <w:right w:val="single" w:sz="4" w:space="0" w:color="auto"/>
            </w:tcBorders>
            <w:shd w:val="clear" w:color="auto" w:fill="auto"/>
            <w:noWrap/>
            <w:vAlign w:val="center"/>
            <w:hideMark/>
          </w:tcPr>
          <w:p w:rsidR="0039122A" w:rsidRPr="00ED2518" w:rsidRDefault="0039122A" w:rsidP="0039122A">
            <w:pPr>
              <w:spacing w:after="0" w:line="240" w:lineRule="auto"/>
              <w:jc w:val="center"/>
              <w:rPr>
                <w:rFonts w:ascii="Calibri" w:eastAsia="Times New Roman" w:hAnsi="Calibri" w:cs="Times New Roman"/>
                <w:lang w:eastAsia="pl-PL"/>
              </w:rPr>
            </w:pPr>
            <w:r w:rsidRPr="00ED2518">
              <w:rPr>
                <w:rFonts w:ascii="Calibri" w:eastAsia="Times New Roman" w:hAnsi="Calibri" w:cs="Times New Roman"/>
                <w:lang w:eastAsia="pl-PL"/>
              </w:rPr>
              <w:t>1115</w:t>
            </w:r>
          </w:p>
        </w:tc>
      </w:tr>
    </w:tbl>
    <w:p w:rsidR="0039122A" w:rsidRDefault="0039122A" w:rsidP="0039122A">
      <w:pPr>
        <w:pStyle w:val="rdo"/>
      </w:pPr>
      <w:r>
        <w:t>Źródło: Bank Danych Lokalnych GUS, 2015</w:t>
      </w:r>
    </w:p>
    <w:p w:rsidR="003311BF" w:rsidRPr="009739E2" w:rsidRDefault="003311BF" w:rsidP="003311BF">
      <w:pPr>
        <w:pStyle w:val="Akapit"/>
        <w:rPr>
          <w:rFonts w:asciiTheme="minorHAnsi" w:hAnsiTheme="minorHAnsi"/>
        </w:rPr>
      </w:pPr>
      <w:r w:rsidRPr="009739E2">
        <w:rPr>
          <w:rFonts w:asciiTheme="minorHAnsi" w:hAnsiTheme="minorHAnsi"/>
          <w:b/>
          <w:bCs/>
        </w:rPr>
        <w:t xml:space="preserve">Obszar Chronionego Krajobrazu Jezior </w:t>
      </w:r>
      <w:proofErr w:type="spellStart"/>
      <w:r w:rsidRPr="009739E2">
        <w:rPr>
          <w:rFonts w:asciiTheme="minorHAnsi" w:hAnsiTheme="minorHAnsi"/>
          <w:b/>
          <w:bCs/>
        </w:rPr>
        <w:t>Legińsko</w:t>
      </w:r>
      <w:proofErr w:type="spellEnd"/>
      <w:r w:rsidRPr="009739E2">
        <w:rPr>
          <w:rFonts w:asciiTheme="minorHAnsi" w:hAnsiTheme="minorHAnsi"/>
          <w:b/>
          <w:bCs/>
        </w:rPr>
        <w:t xml:space="preserve">-Mrągowskich </w:t>
      </w:r>
      <w:r w:rsidRPr="009739E2">
        <w:rPr>
          <w:rFonts w:asciiTheme="minorHAnsi" w:hAnsiTheme="minorHAnsi"/>
          <w:bCs/>
        </w:rPr>
        <w:t>utworzony na mocy</w:t>
      </w:r>
      <w:r w:rsidRPr="009739E2">
        <w:rPr>
          <w:rFonts w:asciiTheme="minorHAnsi" w:hAnsiTheme="minorHAnsi"/>
          <w:b/>
          <w:bCs/>
        </w:rPr>
        <w:t xml:space="preserve"> </w:t>
      </w:r>
      <w:r w:rsidRPr="009739E2">
        <w:rPr>
          <w:rFonts w:asciiTheme="minorHAnsi" w:hAnsiTheme="minorHAnsi" w:cs="Arial"/>
          <w:color w:val="3A3A3A"/>
          <w:shd w:val="clear" w:color="auto" w:fill="FFFFFF"/>
        </w:rPr>
        <w:t xml:space="preserve">Rozporządzenia Nr 159 Wojewody Warmińsko-Mazurskiego z dnia 19 grudnia 2008 r. w sprawie Obszaru Chronionego Krajobrazu Jezior </w:t>
      </w:r>
      <w:proofErr w:type="spellStart"/>
      <w:r w:rsidRPr="009739E2">
        <w:rPr>
          <w:rFonts w:asciiTheme="minorHAnsi" w:hAnsiTheme="minorHAnsi" w:cs="Arial"/>
          <w:color w:val="3A3A3A"/>
          <w:shd w:val="clear" w:color="auto" w:fill="FFFFFF"/>
        </w:rPr>
        <w:t>Legińsko</w:t>
      </w:r>
      <w:proofErr w:type="spellEnd"/>
      <w:r w:rsidRPr="009739E2">
        <w:rPr>
          <w:rFonts w:asciiTheme="minorHAnsi" w:hAnsiTheme="minorHAnsi" w:cs="Arial"/>
          <w:color w:val="3A3A3A"/>
          <w:shd w:val="clear" w:color="auto" w:fill="FFFFFF"/>
        </w:rPr>
        <w:t>-Mrągowskich,</w:t>
      </w:r>
      <w:r w:rsidRPr="009739E2">
        <w:rPr>
          <w:rFonts w:asciiTheme="minorHAnsi" w:hAnsiTheme="minorHAnsi"/>
        </w:rPr>
        <w:t xml:space="preserve"> o łącznej powierzchni 20 615,9 ha. Obejmuje środkową i zachodnią część gminy. </w:t>
      </w:r>
    </w:p>
    <w:p w:rsidR="003311BF" w:rsidRPr="009739E2" w:rsidRDefault="003311BF" w:rsidP="003311BF">
      <w:pPr>
        <w:pStyle w:val="Akapit"/>
        <w:rPr>
          <w:rFonts w:asciiTheme="minorHAnsi" w:hAnsiTheme="minorHAnsi"/>
        </w:rPr>
      </w:pPr>
      <w:r w:rsidRPr="009739E2">
        <w:rPr>
          <w:rFonts w:asciiTheme="minorHAnsi" w:hAnsiTheme="minorHAnsi"/>
          <w:b/>
          <w:bCs/>
        </w:rPr>
        <w:t xml:space="preserve">Obszar Chronionego Krajobrazu Otuliny Mazurskiego Parku Krajobrazowego – Zachód </w:t>
      </w:r>
      <w:r w:rsidRPr="009739E2">
        <w:rPr>
          <w:rFonts w:asciiTheme="minorHAnsi" w:hAnsiTheme="minorHAnsi"/>
          <w:bCs/>
        </w:rPr>
        <w:t>(</w:t>
      </w:r>
      <w:r w:rsidRPr="009739E2">
        <w:rPr>
          <w:rFonts w:asciiTheme="minorHAnsi" w:hAnsiTheme="minorHAnsi" w:cs="Arial"/>
          <w:color w:val="3A3A3A"/>
          <w:shd w:val="clear" w:color="auto" w:fill="FFFFFF"/>
        </w:rPr>
        <w:t>Rozporządzenie Nr 158 Wojewody Warmińsko-Mazurskiego z dnia 19 grudnia 2008 r. w sprawie Obszaru Chronionego Krajobrazu Otuliny Mazurskiego Parku Krajobrazowego - Zachód</w:t>
      </w:r>
      <w:r w:rsidRPr="009739E2">
        <w:rPr>
          <w:rFonts w:asciiTheme="minorHAnsi" w:hAnsiTheme="minorHAnsi"/>
        </w:rPr>
        <w:t xml:space="preserve">) o łącznej powierzchni 7 381 ha. Obszar obejmuje południową część gminy Mrągowo. </w:t>
      </w:r>
    </w:p>
    <w:p w:rsidR="003311BF" w:rsidRPr="009739E2" w:rsidRDefault="003311BF" w:rsidP="003311BF">
      <w:pPr>
        <w:pStyle w:val="Akapit"/>
        <w:rPr>
          <w:rFonts w:asciiTheme="minorHAnsi" w:hAnsiTheme="minorHAnsi"/>
        </w:rPr>
      </w:pPr>
      <w:r w:rsidRPr="009739E2">
        <w:rPr>
          <w:rFonts w:asciiTheme="minorHAnsi" w:hAnsiTheme="minorHAnsi"/>
          <w:b/>
          <w:bCs/>
        </w:rPr>
        <w:t xml:space="preserve">Obszar Chronionego Krajobrazu Krainy Wielkich Jezior Mazurskich </w:t>
      </w:r>
      <w:r w:rsidR="00BD444E" w:rsidRPr="009739E2">
        <w:rPr>
          <w:rFonts w:asciiTheme="minorHAnsi" w:hAnsiTheme="minorHAnsi"/>
          <w:bCs/>
        </w:rPr>
        <w:t>(</w:t>
      </w:r>
      <w:r w:rsidR="00BD444E" w:rsidRPr="009739E2">
        <w:rPr>
          <w:rFonts w:asciiTheme="minorHAnsi" w:hAnsiTheme="minorHAnsi" w:cs="Arial"/>
          <w:color w:val="3A3A3A"/>
          <w:shd w:val="clear" w:color="auto" w:fill="FFFFFF"/>
        </w:rPr>
        <w:t>Uchwała Nr XXII/430/12 Sejmiku Województwa Warmińsko-Mazurskiego z dnia 27 listopada 2012 r. w sprawie wyznaczenia Obszaru Chronionego Krajobrazu Krainy Wielkich Jezior Mazurskich</w:t>
      </w:r>
      <w:r w:rsidRPr="009739E2">
        <w:rPr>
          <w:rFonts w:asciiTheme="minorHAnsi" w:hAnsiTheme="minorHAnsi" w:cs="Arial"/>
          <w:color w:val="3A3A3A"/>
          <w:shd w:val="clear" w:color="auto" w:fill="FFFFFF"/>
        </w:rPr>
        <w:t>)</w:t>
      </w:r>
      <w:r w:rsidRPr="009739E2">
        <w:rPr>
          <w:rFonts w:asciiTheme="minorHAnsi" w:hAnsiTheme="minorHAnsi"/>
        </w:rPr>
        <w:t xml:space="preserve"> o łącznej powierzchni 85 527 ha. Obszar obejmuje wschodni kraniec gminy</w:t>
      </w:r>
      <w:r w:rsidRPr="009739E2">
        <w:rPr>
          <w:rStyle w:val="Odwoanieprzypisudolnego"/>
          <w:rFonts w:asciiTheme="minorHAnsi" w:hAnsiTheme="minorHAnsi"/>
        </w:rPr>
        <w:footnoteReference w:id="9"/>
      </w:r>
      <w:r w:rsidRPr="009739E2">
        <w:rPr>
          <w:rFonts w:asciiTheme="minorHAnsi" w:hAnsiTheme="minorHAnsi"/>
        </w:rPr>
        <w:t xml:space="preserve">. </w:t>
      </w:r>
    </w:p>
    <w:p w:rsidR="0039122A" w:rsidRDefault="0039122A" w:rsidP="0039122A">
      <w:pPr>
        <w:pStyle w:val="Akapit"/>
      </w:pPr>
      <w:r w:rsidRPr="0030383F">
        <w:t xml:space="preserve">We wschodniej części gminy znajduje się </w:t>
      </w:r>
      <w:r w:rsidRPr="00FB3F08">
        <w:rPr>
          <w:b/>
        </w:rPr>
        <w:t>użytek ekologiczny „Rozlewisko Zawady”</w:t>
      </w:r>
      <w:r w:rsidRPr="0030383F">
        <w:t xml:space="preserve"> </w:t>
      </w:r>
      <w:r w:rsidR="00643E3C" w:rsidRPr="009739E2">
        <w:rPr>
          <w:rFonts w:asciiTheme="minorHAnsi" w:hAnsiTheme="minorHAnsi"/>
        </w:rPr>
        <w:t>(r</w:t>
      </w:r>
      <w:r w:rsidR="00643E3C" w:rsidRPr="009739E2">
        <w:rPr>
          <w:rFonts w:asciiTheme="minorHAnsi" w:hAnsiTheme="minorHAnsi" w:cs="Arial"/>
          <w:color w:val="3A3A3A"/>
          <w:shd w:val="clear" w:color="auto" w:fill="FFFFFF"/>
        </w:rPr>
        <w:t>ozporządzenie Nr 254 Wojewody Olsztyńskiego z dnia 21 grudnia 1993 w sprawie uznania za użytek ekologiczny</w:t>
      </w:r>
      <w:r w:rsidR="00643E3C" w:rsidRPr="009739E2">
        <w:rPr>
          <w:rFonts w:asciiTheme="minorHAnsi" w:hAnsiTheme="minorHAnsi"/>
        </w:rPr>
        <w:t xml:space="preserve">) </w:t>
      </w:r>
      <w:r w:rsidRPr="0030383F">
        <w:t>o powierzchni 40,</w:t>
      </w:r>
      <w:r>
        <w:t>7</w:t>
      </w:r>
      <w:r w:rsidRPr="0030383F">
        <w:t xml:space="preserve"> ha (na wschód od wsi Zawady). Szczególnym celem ochrony jest zachowanie śródpolnego rozlewiska będącego ostoją żółwia błotnego </w:t>
      </w:r>
      <w:proofErr w:type="spellStart"/>
      <w:r w:rsidRPr="0030383F">
        <w:rPr>
          <w:i/>
          <w:iCs/>
        </w:rPr>
        <w:t>Emys</w:t>
      </w:r>
      <w:proofErr w:type="spellEnd"/>
      <w:r w:rsidRPr="0030383F">
        <w:rPr>
          <w:i/>
          <w:iCs/>
        </w:rPr>
        <w:t xml:space="preserve"> </w:t>
      </w:r>
      <w:proofErr w:type="spellStart"/>
      <w:r w:rsidRPr="0030383F">
        <w:rPr>
          <w:i/>
          <w:iCs/>
        </w:rPr>
        <w:t>orbicularis</w:t>
      </w:r>
      <w:proofErr w:type="spellEnd"/>
      <w:r w:rsidRPr="0030383F">
        <w:rPr>
          <w:i/>
          <w:iCs/>
        </w:rPr>
        <w:t xml:space="preserve"> </w:t>
      </w:r>
      <w:r w:rsidRPr="0030383F">
        <w:t xml:space="preserve">i licznych </w:t>
      </w:r>
      <w:r>
        <w:t>gatunków ptactwa wodno-błotnego.</w:t>
      </w:r>
    </w:p>
    <w:p w:rsidR="0039122A" w:rsidRPr="009739E2" w:rsidRDefault="0039122A" w:rsidP="0039122A">
      <w:pPr>
        <w:pStyle w:val="Akapit"/>
        <w:rPr>
          <w:rFonts w:asciiTheme="minorHAnsi" w:hAnsiTheme="minorHAnsi"/>
        </w:rPr>
      </w:pPr>
      <w:r w:rsidRPr="009739E2">
        <w:rPr>
          <w:rFonts w:asciiTheme="minorHAnsi" w:hAnsiTheme="minorHAnsi"/>
        </w:rPr>
        <w:lastRenderedPageBreak/>
        <w:t xml:space="preserve">Na terenie gminy występuje 1 rezerwat przyrody: </w:t>
      </w:r>
      <w:r w:rsidRPr="009739E2">
        <w:rPr>
          <w:rFonts w:asciiTheme="minorHAnsi" w:hAnsiTheme="minorHAnsi"/>
          <w:b/>
        </w:rPr>
        <w:t>Rezerwat przyrody „Gązwa”</w:t>
      </w:r>
      <w:r w:rsidRPr="009739E2">
        <w:rPr>
          <w:rFonts w:asciiTheme="minorHAnsi" w:hAnsiTheme="minorHAnsi"/>
        </w:rPr>
        <w:t xml:space="preserve"> </w:t>
      </w:r>
      <w:r w:rsidR="00F527D3" w:rsidRPr="009739E2">
        <w:rPr>
          <w:rFonts w:asciiTheme="minorHAnsi" w:hAnsiTheme="minorHAnsi"/>
        </w:rPr>
        <w:t>(</w:t>
      </w:r>
      <w:r w:rsidR="00F527D3" w:rsidRPr="009739E2">
        <w:rPr>
          <w:rFonts w:asciiTheme="minorHAnsi" w:hAnsiTheme="minorHAnsi" w:cs="Arial"/>
          <w:color w:val="3A3A3A"/>
          <w:shd w:val="clear" w:color="auto" w:fill="FFFFFF"/>
        </w:rPr>
        <w:t>Zarządzenie Ministra Leśnictwa i Przemysłu Drzewnego z dnia 4 lutego 1958 r. w sprawie uznania za rezerwat przyrody</w:t>
      </w:r>
      <w:r w:rsidR="00F527D3" w:rsidRPr="009739E2">
        <w:rPr>
          <w:rFonts w:asciiTheme="minorHAnsi" w:hAnsiTheme="minorHAnsi"/>
        </w:rPr>
        <w:t xml:space="preserve"> ) </w:t>
      </w:r>
      <w:r w:rsidRPr="009739E2">
        <w:rPr>
          <w:rFonts w:asciiTheme="minorHAnsi" w:hAnsiTheme="minorHAnsi"/>
        </w:rPr>
        <w:t xml:space="preserve">o powierzchni 204,8 ha, ustanowiony w 1958 r. dla zachowania śródleśnego torfowiska wysokiego typu bałtyckiego oraz borów bagiennych z charakterystycznymi dla tych ekosystemów roślinami naczyniowymi i mszakami – rezerwat torfowiskowy. </w:t>
      </w:r>
    </w:p>
    <w:p w:rsidR="0039122A" w:rsidRDefault="0039122A" w:rsidP="003311BF">
      <w:pPr>
        <w:pStyle w:val="PodpisRysunki"/>
      </w:pPr>
      <w:bookmarkStart w:id="162" w:name="_Toc481757710"/>
      <w:bookmarkStart w:id="163" w:name="_Toc484159096"/>
      <w:r>
        <w:t xml:space="preserve">Rysunek </w:t>
      </w:r>
      <w:fldSimple w:instr=" SEQ Rysunek \* ARABIC ">
        <w:r w:rsidR="0067672F">
          <w:rPr>
            <w:noProof/>
          </w:rPr>
          <w:t>4</w:t>
        </w:r>
      </w:fldSimple>
      <w:r>
        <w:t>. Obszarowe formy ochrony przyrody na terenie Gminy Mrągowo</w:t>
      </w:r>
      <w:bookmarkEnd w:id="162"/>
      <w:bookmarkEnd w:id="163"/>
    </w:p>
    <w:p w:rsidR="0039122A" w:rsidRDefault="0039122A" w:rsidP="0039122A">
      <w:pPr>
        <w:pStyle w:val="Akapit"/>
        <w:ind w:firstLine="0"/>
        <w:jc w:val="center"/>
        <w:rPr>
          <w:noProof/>
        </w:rPr>
      </w:pPr>
      <w:r>
        <w:rPr>
          <w:noProof/>
          <w:lang w:eastAsia="pl-PL"/>
        </w:rPr>
        <w:drawing>
          <wp:inline distT="0" distB="0" distL="0" distR="0" wp14:anchorId="162A86D5" wp14:editId="788349C8">
            <wp:extent cx="5759450" cy="5272405"/>
            <wp:effectExtent l="0" t="0" r="0" b="444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9450" cy="5272405"/>
                    </a:xfrm>
                    <a:prstGeom prst="rect">
                      <a:avLst/>
                    </a:prstGeom>
                    <a:noFill/>
                    <a:ln>
                      <a:noFill/>
                    </a:ln>
                  </pic:spPr>
                </pic:pic>
              </a:graphicData>
            </a:graphic>
          </wp:inline>
        </w:drawing>
      </w:r>
    </w:p>
    <w:p w:rsidR="0039122A" w:rsidRDefault="0039122A" w:rsidP="0039122A">
      <w:pPr>
        <w:pStyle w:val="rdo"/>
        <w:rPr>
          <w:noProof/>
        </w:rPr>
      </w:pPr>
      <w:r>
        <w:rPr>
          <w:noProof/>
        </w:rPr>
        <w:t xml:space="preserve">Źródło: </w:t>
      </w:r>
      <w:r w:rsidR="00D85288">
        <w:rPr>
          <w:noProof/>
        </w:rPr>
        <w:t>Opracowanie własne na podstawie danych GDOŚ</w:t>
      </w:r>
    </w:p>
    <w:p w:rsidR="0039122A" w:rsidRDefault="0039122A" w:rsidP="0039122A">
      <w:pPr>
        <w:rPr>
          <w:rFonts w:ascii="Calibri" w:eastAsia="Calibri" w:hAnsi="Calibri" w:cs="Times New Roman"/>
          <w:i/>
          <w:noProof/>
          <w:sz w:val="20"/>
          <w:lang w:eastAsia="pl-PL"/>
        </w:rPr>
      </w:pPr>
      <w:r>
        <w:rPr>
          <w:noProof/>
        </w:rPr>
        <w:br w:type="page"/>
      </w:r>
    </w:p>
    <w:p w:rsidR="0039122A" w:rsidRPr="009739E2" w:rsidRDefault="0039122A" w:rsidP="0039122A">
      <w:pPr>
        <w:pStyle w:val="Akapit"/>
        <w:rPr>
          <w:rFonts w:asciiTheme="minorHAnsi" w:hAnsiTheme="minorHAnsi"/>
        </w:rPr>
      </w:pPr>
      <w:r w:rsidRPr="00EE4156">
        <w:lastRenderedPageBreak/>
        <w:t>Na obszarze gminy Mrągowo znajdują się 4 obszary chronione w ra</w:t>
      </w:r>
      <w:r>
        <w:t>mach sieci Natura 2000:</w:t>
      </w:r>
    </w:p>
    <w:p w:rsidR="0039122A" w:rsidRPr="00EE4156" w:rsidRDefault="0039122A" w:rsidP="0039122A">
      <w:pPr>
        <w:pStyle w:val="Akapit"/>
      </w:pPr>
      <w:r w:rsidRPr="009739E2">
        <w:rPr>
          <w:rFonts w:asciiTheme="minorHAnsi" w:hAnsiTheme="minorHAnsi"/>
          <w:b/>
          <w:bCs/>
        </w:rPr>
        <w:t>Obszar Specjalnej Ochrony Ptaków „Puszcza Piska”</w:t>
      </w:r>
      <w:r w:rsidR="003C484B" w:rsidRPr="009739E2">
        <w:rPr>
          <w:rFonts w:asciiTheme="minorHAnsi" w:hAnsiTheme="minorHAnsi" w:cs="Arial"/>
          <w:color w:val="3A3A3A"/>
          <w:shd w:val="clear" w:color="auto" w:fill="FFFFFF"/>
        </w:rPr>
        <w:t xml:space="preserve"> (rozporządzenie Ministra Środowiska z dnia 21.07.2004 r. w sprawie obszarów specjalnej ochrony ptaków Natura 2000)</w:t>
      </w:r>
      <w:r w:rsidRPr="00EE4156">
        <w:rPr>
          <w:b/>
          <w:bCs/>
        </w:rPr>
        <w:t xml:space="preserve"> </w:t>
      </w:r>
      <w:r w:rsidRPr="00EE4156">
        <w:t>ustanowiony w ramach sieci Natura 2000 (kod PLB280008). OSO „Puszcza Piska” zajmuje powierzchnię 172 802,2 ha. Obszar leży na granicy pomiędzy krainą Wielkich Jezior Mazurskich</w:t>
      </w:r>
      <w:r>
        <w:t>,</w:t>
      </w:r>
      <w:r w:rsidRPr="00EE4156">
        <w:t xml:space="preserve"> a Niziną Mazurską. Główne rzeki to Krutynia i Pisa. Na tym terenie znajduje się wiele jezior. W północno-zachodniej części obszaru znajduje się największe polskie jezior – Śniardwy (1 097 km2). Występują </w:t>
      </w:r>
      <w:r>
        <w:t xml:space="preserve">tu </w:t>
      </w:r>
      <w:r w:rsidRPr="00EE4156">
        <w:t xml:space="preserve">głównie lasy iglaste z dominującą sosną. W </w:t>
      </w:r>
      <w:proofErr w:type="spellStart"/>
      <w:r w:rsidRPr="00EE4156">
        <w:t>nasadzeniach</w:t>
      </w:r>
      <w:proofErr w:type="spellEnd"/>
      <w:r w:rsidRPr="00EE4156">
        <w:t xml:space="preserve"> liściastych dominują lipa i wiąz. Wokół zbiorników wodnych na terenach podmokłych występują zarośla olchowe i różnego rodzaju zabagnienia. Na obszarze tym występuje co najmniej 37 gatunków ptaków z Załącznika I Dyrektywy Ptasiej i 12 gatunków z Polskiej Czerwonej Księgi. Obszar stanowi ostoję cietrzewia o bardzo ważnym znaczeniu. W okresie lęgowym obszar zasiedla powyżej 2% populacji krajowej bielika i cietrzewia; ponadto obszar zasiedla co najmniej 1% populacji krajowej następujących gatunków ptaków: bocian czarny, orlik krzykliwy, puchacz, rybitwa rzeczna, włochatka; w stosunkowo wysokiej liczebności występuje derkacz. Obszar stanowi ostoję ptasią o randze europejskiej E-23. Zagrożenia dla obszaru to niekontrolowana presja turystyczno-rekreacyjna, w tym presja osadnicza, zanieczyszczenie i eutrofizacja wód, naturalna sukcesja roślinności, możliwość gradacji </w:t>
      </w:r>
      <w:proofErr w:type="spellStart"/>
      <w:r w:rsidRPr="00EE4156">
        <w:t>kambiofagów</w:t>
      </w:r>
      <w:proofErr w:type="spellEnd"/>
      <w:r w:rsidRPr="00EE4156">
        <w:t xml:space="preserve">, w wyniku klęski wiatrołomów, jaka dotknęła ten obszar w roku 2002. OSO „Puszcza Piska” obejmuje południową część gminy Mrągowo. </w:t>
      </w:r>
    </w:p>
    <w:p w:rsidR="0039122A" w:rsidRPr="00EE4156" w:rsidRDefault="0039122A" w:rsidP="0039122A">
      <w:pPr>
        <w:pStyle w:val="Akapit"/>
      </w:pPr>
      <w:r w:rsidRPr="009739E2">
        <w:rPr>
          <w:rFonts w:asciiTheme="minorHAnsi" w:hAnsiTheme="minorHAnsi"/>
          <w:b/>
          <w:bCs/>
        </w:rPr>
        <w:t>Specjalny Obszar Ochrony Siedlisk „Ostoja Piska”</w:t>
      </w:r>
      <w:r w:rsidR="003813CE" w:rsidRPr="009739E2">
        <w:rPr>
          <w:rFonts w:asciiTheme="minorHAnsi" w:hAnsiTheme="minorHAnsi"/>
          <w:b/>
          <w:bCs/>
        </w:rPr>
        <w:t xml:space="preserve"> </w:t>
      </w:r>
      <w:r w:rsidR="003813CE" w:rsidRPr="009739E2">
        <w:rPr>
          <w:rFonts w:asciiTheme="minorHAnsi" w:hAnsiTheme="minorHAnsi"/>
          <w:bCs/>
        </w:rPr>
        <w:t>(</w:t>
      </w:r>
      <w:r w:rsidR="003813CE" w:rsidRPr="009739E2">
        <w:rPr>
          <w:rFonts w:asciiTheme="minorHAnsi" w:hAnsiTheme="minorHAnsi" w:cs="Arial"/>
          <w:color w:val="3A3A3A"/>
          <w:shd w:val="clear" w:color="auto" w:fill="FFFFFF"/>
        </w:rPr>
        <w:t>DECYZJA KOMISJI z dnia 10 stycznia 2011 r. w sprawie przyjęcia na mocy dyrektywy Rady 92/43/EWG czwartego zaktualizowanego wykazu terenów mających znaczenie dla Wspólnoty składających się na kontynentalny region biogeograficzny (notyfikowana jako dokument nr C(2010) 9669)(2011/64/UE)</w:t>
      </w:r>
      <w:r w:rsidRPr="00EE4156">
        <w:rPr>
          <w:b/>
          <w:bCs/>
        </w:rPr>
        <w:t xml:space="preserve"> </w:t>
      </w:r>
      <w:r w:rsidRPr="00EE4156">
        <w:t xml:space="preserve">ustanowiony </w:t>
      </w:r>
      <w:r>
        <w:t>w ramach sieci Natura 2000 (</w:t>
      </w:r>
      <w:r w:rsidRPr="00EE4156">
        <w:t xml:space="preserve">PLH280048). SOO „Ostoja Piska” zajmuje powierzchnię 57 826,6 ha. Obszar obejmuje Puszczę Piską, jeden z największych kompleksów leśnych w Polsce. Obszar o wysokiej różnorodności biologicznej (16 rodzajów siedlisk z Załącznika I Dyrektywy Rady 92/43/EWG i 16 gatunków z Załącznika II Dyrektywy Rady 92/43/EWG). Jest to ważna ostoja wydry </w:t>
      </w:r>
      <w:r w:rsidRPr="00EE4156">
        <w:rPr>
          <w:i/>
          <w:iCs/>
        </w:rPr>
        <w:t xml:space="preserve">Lutra </w:t>
      </w:r>
      <w:proofErr w:type="spellStart"/>
      <w:r w:rsidRPr="00EE4156">
        <w:rPr>
          <w:i/>
          <w:iCs/>
        </w:rPr>
        <w:t>lutra</w:t>
      </w:r>
      <w:proofErr w:type="spellEnd"/>
      <w:r w:rsidRPr="00EE4156">
        <w:t xml:space="preserve">, bobra </w:t>
      </w:r>
      <w:proofErr w:type="spellStart"/>
      <w:r w:rsidRPr="00EE4156">
        <w:rPr>
          <w:i/>
          <w:iCs/>
        </w:rPr>
        <w:t>Castor</w:t>
      </w:r>
      <w:proofErr w:type="spellEnd"/>
      <w:r w:rsidRPr="00EE4156">
        <w:rPr>
          <w:i/>
          <w:iCs/>
        </w:rPr>
        <w:t xml:space="preserve"> </w:t>
      </w:r>
      <w:proofErr w:type="spellStart"/>
      <w:r w:rsidRPr="00EE4156">
        <w:rPr>
          <w:i/>
          <w:iCs/>
        </w:rPr>
        <w:t>fiber</w:t>
      </w:r>
      <w:proofErr w:type="spellEnd"/>
      <w:r w:rsidRPr="00EE4156">
        <w:t xml:space="preserve">, i </w:t>
      </w:r>
      <w:r w:rsidRPr="00EE4156">
        <w:lastRenderedPageBreak/>
        <w:t xml:space="preserve">wilka </w:t>
      </w:r>
      <w:proofErr w:type="spellStart"/>
      <w:r w:rsidRPr="00EE4156">
        <w:rPr>
          <w:i/>
          <w:iCs/>
        </w:rPr>
        <w:t>Canis</w:t>
      </w:r>
      <w:proofErr w:type="spellEnd"/>
      <w:r w:rsidRPr="00EE4156">
        <w:rPr>
          <w:i/>
          <w:iCs/>
        </w:rPr>
        <w:t xml:space="preserve"> </w:t>
      </w:r>
      <w:proofErr w:type="spellStart"/>
      <w:r w:rsidRPr="00EE4156">
        <w:rPr>
          <w:i/>
          <w:iCs/>
        </w:rPr>
        <w:t>lupus</w:t>
      </w:r>
      <w:proofErr w:type="spellEnd"/>
      <w:r w:rsidRPr="00EE4156">
        <w:t xml:space="preserve">. Szczególnie cenne są zachowane w naturalnym stanie zbiorowiska roślinne, zwłaszcza: grądu </w:t>
      </w:r>
      <w:proofErr w:type="spellStart"/>
      <w:r w:rsidRPr="00EE4156">
        <w:t>subkontynentalnego</w:t>
      </w:r>
      <w:proofErr w:type="spellEnd"/>
      <w:r w:rsidRPr="00EE4156">
        <w:t xml:space="preserve">, naturalnych, dystroficznych zbiorników wodnych, torfowisk przejściowych i trzęsawisk, jezior eutroficznych, oraz zbiorowisk ramienic w wodach mezotroficznych. Na terenie ostoi rosną ponadto pomnikowe drzewa. Oprócz gatunków z Załącznika II Dyrektywy Rady 92/43/EWG, flora obszaru obejmuje gatunki prawnie chronione oraz rzadkie i zagrożone w skali kraju i regionu. Obszar jest fragmentem w/w ostoi ptasiej („Puszcza Piska”) o randze europejskiej E-23. Zagrożeniem może być intensyfikacja ruchu turystycznego i zwiększenie presji rekreacyjnej, a zwłaszcza lokalizacja domków letnich nad jeziorami. Podobnie zintensyfikowanie gospodarki leśnej, wędkarstwa, gospodarki rolnej. Teren ten jest także potencjalnie wrażliwy na obniżanie poziomu wód gruntowych. SOO „Ostoja Piska” obejmuje południowo-wschodni kraniec gminy Mrągowo. </w:t>
      </w:r>
    </w:p>
    <w:p w:rsidR="0039122A" w:rsidRPr="00EE4156" w:rsidRDefault="0039122A" w:rsidP="0039122A">
      <w:pPr>
        <w:pStyle w:val="Akapit"/>
      </w:pPr>
      <w:r w:rsidRPr="00EE4156">
        <w:rPr>
          <w:b/>
          <w:bCs/>
        </w:rPr>
        <w:t xml:space="preserve">Specjalny Obszar Ochrony Siedlisk „Gązwa” </w:t>
      </w:r>
      <w:r w:rsidR="003813CE" w:rsidRPr="009739E2">
        <w:rPr>
          <w:rFonts w:asciiTheme="minorHAnsi" w:hAnsiTheme="minorHAnsi"/>
          <w:bCs/>
        </w:rPr>
        <w:t>(</w:t>
      </w:r>
      <w:r w:rsidR="003813CE" w:rsidRPr="009739E2">
        <w:rPr>
          <w:rFonts w:asciiTheme="minorHAnsi" w:hAnsiTheme="minorHAnsi" w:cs="Arial"/>
          <w:color w:val="3A3A3A"/>
          <w:shd w:val="clear" w:color="auto" w:fill="FFFFFF"/>
        </w:rPr>
        <w:t>DECYZJA KOMISJI z dnia 12 grudnia 2008 r. przyjmująca na mocy dyrektywy Rady 92/43/EWG drugi zaktualizowany wykaz terenów mających znaczenie dla Wspólnoty składających się na kontynentalny region biogeograficzny (notyfikowana jako dokument nr C(2008) 8039)(2009/93/WE)</w:t>
      </w:r>
      <w:r w:rsidR="003813CE" w:rsidRPr="00EE4156">
        <w:t xml:space="preserve"> </w:t>
      </w:r>
      <w:r w:rsidRPr="00EE4156">
        <w:t>ustanowiony w ramach sieci Natura 2000 (kod PLH280011). SOO „Gązwa” zajmuje powierzchnię 499,14 ha. Obszar obejmuje kompleks bagien i torfowisk. Najważniejsza jego część jest chroniona jako rezerwat przyrody. Środkową partię zajmuje typowe t</w:t>
      </w:r>
      <w:r>
        <w:t xml:space="preserve">orfowisko wysokie z </w:t>
      </w:r>
      <w:r w:rsidRPr="00EE4156">
        <w:t xml:space="preserve">przebiegającym procesem torfotwórczym. Większość torfowiska pokrywa zespół </w:t>
      </w:r>
      <w:r w:rsidRPr="00EE4156">
        <w:rPr>
          <w:i/>
          <w:iCs/>
        </w:rPr>
        <w:t>Ledo-</w:t>
      </w:r>
      <w:proofErr w:type="spellStart"/>
      <w:r w:rsidRPr="00EE4156">
        <w:rPr>
          <w:i/>
          <w:iCs/>
        </w:rPr>
        <w:t>Sphagnetum</w:t>
      </w:r>
      <w:proofErr w:type="spellEnd"/>
      <w:r w:rsidRPr="00EE4156">
        <w:t xml:space="preserve">. Wśród torfowiska napotyka się wiele małych wysp o podłożu mineralnym, porośniętych przez zbiorowiska leśne, głównie </w:t>
      </w:r>
      <w:proofErr w:type="spellStart"/>
      <w:r w:rsidRPr="00EE4156">
        <w:rPr>
          <w:i/>
          <w:iCs/>
        </w:rPr>
        <w:t>Querco</w:t>
      </w:r>
      <w:proofErr w:type="spellEnd"/>
      <w:r w:rsidRPr="00EE4156">
        <w:rPr>
          <w:i/>
          <w:iCs/>
        </w:rPr>
        <w:t xml:space="preserve"> </w:t>
      </w:r>
      <w:proofErr w:type="spellStart"/>
      <w:r w:rsidRPr="00EE4156">
        <w:rPr>
          <w:i/>
          <w:iCs/>
        </w:rPr>
        <w:t>roboris-Pinetum</w:t>
      </w:r>
      <w:proofErr w:type="spellEnd"/>
      <w:r w:rsidRPr="00EE4156">
        <w:t xml:space="preserve">. W strefie peryferycznej torfowiska występuje przede wszystkim bór bagienny </w:t>
      </w:r>
      <w:proofErr w:type="spellStart"/>
      <w:r w:rsidRPr="00EE4156">
        <w:rPr>
          <w:i/>
          <w:iCs/>
        </w:rPr>
        <w:t>Vaccinio</w:t>
      </w:r>
      <w:proofErr w:type="spellEnd"/>
      <w:r w:rsidRPr="00EE4156">
        <w:rPr>
          <w:i/>
          <w:iCs/>
        </w:rPr>
        <w:t xml:space="preserve"> </w:t>
      </w:r>
      <w:proofErr w:type="spellStart"/>
      <w:r w:rsidRPr="00EE4156">
        <w:rPr>
          <w:i/>
          <w:iCs/>
        </w:rPr>
        <w:t>uliginosi-Pinetum</w:t>
      </w:r>
      <w:proofErr w:type="spellEnd"/>
      <w:r w:rsidRPr="00EE4156">
        <w:t xml:space="preserve">. Obszar przecięty jest szeregiem rowów melioracyjnych, które odwadniają torfowisko. Zbiorowiska leśne położone wzdłuż nich ulegają szybkim przemianom. Na północ od kopuły znajdują się bagna, które powstały w wyniku osuszenia płytkiego jeziora, z grubymi jeziornymi osadami. Od 1958 roku najważniejsza część torfowiska (204,76 ha) została objęta ochroną jako rezerwat przyrody Gązwa. Całość położona jest w Obszarze Chronionego Krajobrazu Jezior </w:t>
      </w:r>
      <w:proofErr w:type="spellStart"/>
      <w:r w:rsidRPr="00EE4156">
        <w:t>Legińsko</w:t>
      </w:r>
      <w:proofErr w:type="spellEnd"/>
      <w:r w:rsidRPr="00EE4156">
        <w:t xml:space="preserve">-Mrągowskich. Najciekawszą część SOO „Gązwa” stanowi torfowisko wysokie. Jest to jeden z największych ekosystemów tego typu w Polsce, </w:t>
      </w:r>
      <w:r w:rsidRPr="00EE4156">
        <w:lastRenderedPageBreak/>
        <w:t xml:space="preserve">który nie uległ zniszczeniu, z wciąż przebiegającym procesem torfotwórczym. Występują to bogate populacje 2 mchów uznawanych w Polsce za ginące: </w:t>
      </w:r>
      <w:proofErr w:type="spellStart"/>
      <w:r w:rsidRPr="00EE4156">
        <w:rPr>
          <w:i/>
          <w:iCs/>
        </w:rPr>
        <w:t>Sphagnum</w:t>
      </w:r>
      <w:proofErr w:type="spellEnd"/>
      <w:r w:rsidRPr="00EE4156">
        <w:rPr>
          <w:i/>
          <w:iCs/>
        </w:rPr>
        <w:t xml:space="preserve"> </w:t>
      </w:r>
      <w:proofErr w:type="spellStart"/>
      <w:r w:rsidRPr="00EE4156">
        <w:rPr>
          <w:i/>
          <w:iCs/>
        </w:rPr>
        <w:t>fuscum</w:t>
      </w:r>
      <w:proofErr w:type="spellEnd"/>
      <w:r w:rsidRPr="00EE4156">
        <w:rPr>
          <w:i/>
          <w:iCs/>
        </w:rPr>
        <w:t xml:space="preserve"> </w:t>
      </w:r>
      <w:r w:rsidRPr="00EE4156">
        <w:t xml:space="preserve">i </w:t>
      </w:r>
      <w:proofErr w:type="spellStart"/>
      <w:r w:rsidRPr="00EE4156">
        <w:rPr>
          <w:i/>
          <w:iCs/>
        </w:rPr>
        <w:t>Dicranum</w:t>
      </w:r>
      <w:proofErr w:type="spellEnd"/>
      <w:r w:rsidRPr="00EE4156">
        <w:rPr>
          <w:i/>
          <w:iCs/>
        </w:rPr>
        <w:t xml:space="preserve"> </w:t>
      </w:r>
      <w:proofErr w:type="spellStart"/>
      <w:r w:rsidRPr="00EE4156">
        <w:rPr>
          <w:i/>
          <w:iCs/>
        </w:rPr>
        <w:t>affine</w:t>
      </w:r>
      <w:proofErr w:type="spellEnd"/>
      <w:r w:rsidRPr="00EE4156">
        <w:rPr>
          <w:i/>
          <w:iCs/>
        </w:rPr>
        <w:t xml:space="preserve"> </w:t>
      </w:r>
      <w:r w:rsidRPr="00EE4156">
        <w:t xml:space="preserve">oraz bażyny czarnej </w:t>
      </w:r>
      <w:proofErr w:type="spellStart"/>
      <w:r w:rsidRPr="00EE4156">
        <w:rPr>
          <w:i/>
          <w:iCs/>
        </w:rPr>
        <w:t>Empetrum</w:t>
      </w:r>
      <w:proofErr w:type="spellEnd"/>
      <w:r w:rsidRPr="00EE4156">
        <w:rPr>
          <w:i/>
          <w:iCs/>
        </w:rPr>
        <w:t xml:space="preserve"> </w:t>
      </w:r>
      <w:proofErr w:type="spellStart"/>
      <w:r w:rsidRPr="00EE4156">
        <w:rPr>
          <w:i/>
          <w:iCs/>
        </w:rPr>
        <w:t>nigrum</w:t>
      </w:r>
      <w:proofErr w:type="spellEnd"/>
      <w:r w:rsidRPr="00EE4156">
        <w:t xml:space="preserve">. Głównym zagrożeniem jest obecność jednego dużego i szeregu mniejszych rowów odwadniających, osuszających torfowisko. Osuszanie to jest przyczyną gwałtownego rozwoju serii zbiorowisk leśnych, które zastępują typową dla otwartych torfowisk roślinność. SOO „Gązwa” znajduje się w zachodniej części gminy Mrągowo. </w:t>
      </w:r>
    </w:p>
    <w:p w:rsidR="0039122A" w:rsidRPr="00EE4156" w:rsidRDefault="0039122A" w:rsidP="0039122A">
      <w:pPr>
        <w:pStyle w:val="Akapit"/>
      </w:pPr>
    </w:p>
    <w:p w:rsidR="0039122A" w:rsidRDefault="0039122A" w:rsidP="0039122A">
      <w:pPr>
        <w:pStyle w:val="Akapit"/>
      </w:pPr>
      <w:r w:rsidRPr="00EE4156">
        <w:rPr>
          <w:b/>
          <w:bCs/>
        </w:rPr>
        <w:t xml:space="preserve">Specjalny Obszar Ochrony Siedlisk „Mazurska Ostoja Żółwia Baranowo” </w:t>
      </w:r>
      <w:r w:rsidR="003C484B" w:rsidRPr="009739E2">
        <w:rPr>
          <w:rFonts w:asciiTheme="minorHAnsi" w:hAnsiTheme="minorHAnsi"/>
          <w:bCs/>
        </w:rPr>
        <w:t>(</w:t>
      </w:r>
      <w:r w:rsidR="003C484B" w:rsidRPr="009739E2">
        <w:rPr>
          <w:rFonts w:asciiTheme="minorHAnsi" w:hAnsiTheme="minorHAnsi" w:cs="Arial"/>
          <w:color w:val="3A3A3A"/>
          <w:shd w:val="clear" w:color="auto" w:fill="FFFFFF"/>
        </w:rPr>
        <w:t>DECYZJA KOMISJI z dnia 10 stycznia 2011 r. w sprawie przyjęcia na mocy dyrektywy Rady 92/43/EWG czwartego zaktualizowanego wykazu terenów mających znaczenie dla Wspólnoty składających się na kontynentalny region biogeograficzny (notyfikowana jako dokument nr C(2010) 9669)(2011/64/UE)</w:t>
      </w:r>
      <w:r w:rsidR="003C484B" w:rsidRPr="009739E2">
        <w:rPr>
          <w:rFonts w:asciiTheme="minorHAnsi" w:hAnsiTheme="minorHAnsi"/>
        </w:rPr>
        <w:t xml:space="preserve"> </w:t>
      </w:r>
      <w:r w:rsidRPr="00EE4156">
        <w:t xml:space="preserve">ustanowiony w ramach sieci Natura 2000 (kod PLH280055). SOO „Mazurska Ostoja Żółwia Baranowo” zajmuje powierzchnię 4 305,1 ha. Ostoja ma szczególne znaczenie ze względu na silną populację </w:t>
      </w:r>
      <w:proofErr w:type="spellStart"/>
      <w:r w:rsidRPr="00EE4156">
        <w:rPr>
          <w:i/>
          <w:iCs/>
        </w:rPr>
        <w:t>Emys</w:t>
      </w:r>
      <w:proofErr w:type="spellEnd"/>
      <w:r w:rsidRPr="00EE4156">
        <w:rPr>
          <w:i/>
          <w:iCs/>
        </w:rPr>
        <w:t xml:space="preserve"> </w:t>
      </w:r>
      <w:proofErr w:type="spellStart"/>
      <w:r w:rsidRPr="00EE4156">
        <w:rPr>
          <w:i/>
          <w:iCs/>
        </w:rPr>
        <w:t>orbicularis</w:t>
      </w:r>
      <w:proofErr w:type="spellEnd"/>
      <w:r w:rsidRPr="00EE4156">
        <w:rPr>
          <w:i/>
          <w:iCs/>
        </w:rPr>
        <w:t xml:space="preserve"> </w:t>
      </w:r>
      <w:r w:rsidRPr="00EE4156">
        <w:t xml:space="preserve">(żółw błotny). O wartości tego terenu decyduje też dobry stan zachowania jezior Głębokie i </w:t>
      </w:r>
      <w:proofErr w:type="spellStart"/>
      <w:r w:rsidRPr="00EE4156">
        <w:t>Zełwążek</w:t>
      </w:r>
      <w:proofErr w:type="spellEnd"/>
      <w:r w:rsidRPr="00EE4156">
        <w:t xml:space="preserve"> z właściwie wykształconą roślinnością hydrofitów: </w:t>
      </w:r>
      <w:proofErr w:type="spellStart"/>
      <w:r w:rsidRPr="00EE4156">
        <w:rPr>
          <w:i/>
          <w:iCs/>
        </w:rPr>
        <w:t>Ceratophylletum</w:t>
      </w:r>
      <w:proofErr w:type="spellEnd"/>
      <w:r w:rsidRPr="00EE4156">
        <w:rPr>
          <w:i/>
          <w:iCs/>
        </w:rPr>
        <w:t xml:space="preserve"> </w:t>
      </w:r>
      <w:proofErr w:type="spellStart"/>
      <w:r w:rsidRPr="00EE4156">
        <w:rPr>
          <w:i/>
          <w:iCs/>
        </w:rPr>
        <w:t>demersi</w:t>
      </w:r>
      <w:proofErr w:type="spellEnd"/>
      <w:r w:rsidRPr="00EE4156">
        <w:t xml:space="preserve">, </w:t>
      </w:r>
      <w:proofErr w:type="spellStart"/>
      <w:r w:rsidRPr="00EE4156">
        <w:rPr>
          <w:i/>
          <w:iCs/>
        </w:rPr>
        <w:t>Elodeetum</w:t>
      </w:r>
      <w:proofErr w:type="spellEnd"/>
      <w:r w:rsidRPr="00EE4156">
        <w:rPr>
          <w:i/>
          <w:iCs/>
        </w:rPr>
        <w:t xml:space="preserve"> </w:t>
      </w:r>
      <w:proofErr w:type="spellStart"/>
      <w:r w:rsidRPr="00EE4156">
        <w:rPr>
          <w:i/>
          <w:iCs/>
        </w:rPr>
        <w:t>canadensis</w:t>
      </w:r>
      <w:proofErr w:type="spellEnd"/>
      <w:r w:rsidRPr="00EE4156">
        <w:t xml:space="preserve">, </w:t>
      </w:r>
      <w:proofErr w:type="spellStart"/>
      <w:r w:rsidRPr="00EE4156">
        <w:rPr>
          <w:i/>
          <w:iCs/>
        </w:rPr>
        <w:t>Nupharo-Nympheetum</w:t>
      </w:r>
      <w:proofErr w:type="spellEnd"/>
      <w:r w:rsidRPr="00EE4156">
        <w:rPr>
          <w:i/>
          <w:iCs/>
        </w:rPr>
        <w:t xml:space="preserve"> </w:t>
      </w:r>
      <w:proofErr w:type="spellStart"/>
      <w:r w:rsidRPr="00EE4156">
        <w:rPr>
          <w:i/>
          <w:iCs/>
        </w:rPr>
        <w:t>albae</w:t>
      </w:r>
      <w:proofErr w:type="spellEnd"/>
      <w:r w:rsidRPr="00EE4156">
        <w:rPr>
          <w:i/>
          <w:iCs/>
        </w:rPr>
        <w:t xml:space="preserve"> </w:t>
      </w:r>
      <w:r w:rsidRPr="00EE4156">
        <w:t xml:space="preserve">czy </w:t>
      </w:r>
      <w:proofErr w:type="spellStart"/>
      <w:r w:rsidRPr="00EE4156">
        <w:rPr>
          <w:i/>
          <w:iCs/>
        </w:rPr>
        <w:t>Potametum</w:t>
      </w:r>
      <w:proofErr w:type="spellEnd"/>
      <w:r w:rsidRPr="00EE4156">
        <w:rPr>
          <w:i/>
          <w:iCs/>
        </w:rPr>
        <w:t xml:space="preserve"> </w:t>
      </w:r>
      <w:proofErr w:type="spellStart"/>
      <w:r w:rsidRPr="00EE4156">
        <w:rPr>
          <w:i/>
          <w:iCs/>
        </w:rPr>
        <w:t>perfoliati</w:t>
      </w:r>
      <w:proofErr w:type="spellEnd"/>
      <w:r w:rsidRPr="00EE4156">
        <w:t>, duży udział siedliska z łąkami rajgrasowymi (</w:t>
      </w:r>
      <w:proofErr w:type="spellStart"/>
      <w:r w:rsidRPr="00EE4156">
        <w:rPr>
          <w:i/>
          <w:iCs/>
        </w:rPr>
        <w:t>Arrhenatheretum</w:t>
      </w:r>
      <w:proofErr w:type="spellEnd"/>
      <w:r w:rsidRPr="00EE4156">
        <w:rPr>
          <w:i/>
          <w:iCs/>
        </w:rPr>
        <w:t xml:space="preserve"> </w:t>
      </w:r>
      <w:proofErr w:type="spellStart"/>
      <w:r w:rsidRPr="00EE4156">
        <w:rPr>
          <w:i/>
          <w:iCs/>
        </w:rPr>
        <w:t>elatioris</w:t>
      </w:r>
      <w:proofErr w:type="spellEnd"/>
      <w:r w:rsidRPr="00EE4156">
        <w:t xml:space="preserve">), obecność muraw kserotermicznych i występowanie rzadkich, zagrożonych i chronionych gatunków bezkręgowców, takich jak </w:t>
      </w:r>
      <w:proofErr w:type="spellStart"/>
      <w:r w:rsidRPr="00EE4156">
        <w:rPr>
          <w:i/>
          <w:iCs/>
        </w:rPr>
        <w:t>Osmoderma</w:t>
      </w:r>
      <w:proofErr w:type="spellEnd"/>
      <w:r w:rsidRPr="00EE4156">
        <w:rPr>
          <w:i/>
          <w:iCs/>
        </w:rPr>
        <w:t xml:space="preserve"> eremita</w:t>
      </w:r>
      <w:r w:rsidRPr="00EE4156">
        <w:t xml:space="preserve">, </w:t>
      </w:r>
      <w:proofErr w:type="spellStart"/>
      <w:r w:rsidRPr="00EE4156">
        <w:rPr>
          <w:i/>
          <w:iCs/>
        </w:rPr>
        <w:t>Lycaena</w:t>
      </w:r>
      <w:proofErr w:type="spellEnd"/>
      <w:r w:rsidRPr="00EE4156">
        <w:rPr>
          <w:i/>
          <w:iCs/>
        </w:rPr>
        <w:t xml:space="preserve"> </w:t>
      </w:r>
      <w:proofErr w:type="spellStart"/>
      <w:r w:rsidRPr="00EE4156">
        <w:rPr>
          <w:i/>
          <w:iCs/>
        </w:rPr>
        <w:t>dis</w:t>
      </w:r>
      <w:proofErr w:type="spellEnd"/>
      <w:r w:rsidRPr="00EE4156">
        <w:rPr>
          <w:i/>
          <w:iCs/>
        </w:rPr>
        <w:t xml:space="preserve"> par</w:t>
      </w:r>
      <w:r w:rsidRPr="00EE4156">
        <w:t>. Licznie występują oczka wodne z takimi gatunkami jak turzyca sztywna (</w:t>
      </w:r>
      <w:proofErr w:type="spellStart"/>
      <w:r w:rsidRPr="00EE4156">
        <w:rPr>
          <w:i/>
          <w:iCs/>
        </w:rPr>
        <w:t>Carex</w:t>
      </w:r>
      <w:proofErr w:type="spellEnd"/>
      <w:r w:rsidRPr="00EE4156">
        <w:rPr>
          <w:i/>
          <w:iCs/>
        </w:rPr>
        <w:t xml:space="preserve"> </w:t>
      </w:r>
      <w:proofErr w:type="spellStart"/>
      <w:r w:rsidRPr="00EE4156">
        <w:rPr>
          <w:i/>
          <w:iCs/>
        </w:rPr>
        <w:t>elata</w:t>
      </w:r>
      <w:proofErr w:type="spellEnd"/>
      <w:r w:rsidRPr="00EE4156">
        <w:t>), rdest ziemnowodny (</w:t>
      </w:r>
      <w:proofErr w:type="spellStart"/>
      <w:r w:rsidRPr="00EE4156">
        <w:rPr>
          <w:i/>
          <w:iCs/>
        </w:rPr>
        <w:t>Polygonum</w:t>
      </w:r>
      <w:proofErr w:type="spellEnd"/>
      <w:r w:rsidRPr="00EE4156">
        <w:rPr>
          <w:i/>
          <w:iCs/>
        </w:rPr>
        <w:t xml:space="preserve"> </w:t>
      </w:r>
      <w:proofErr w:type="spellStart"/>
      <w:r w:rsidRPr="00EE4156">
        <w:rPr>
          <w:i/>
          <w:iCs/>
        </w:rPr>
        <w:t>amphibium</w:t>
      </w:r>
      <w:proofErr w:type="spellEnd"/>
      <w:r w:rsidRPr="00EE4156">
        <w:t>) i mozga trzcinowata (</w:t>
      </w:r>
      <w:proofErr w:type="spellStart"/>
      <w:r w:rsidRPr="00EE4156">
        <w:rPr>
          <w:i/>
          <w:iCs/>
        </w:rPr>
        <w:t>Phalaris</w:t>
      </w:r>
      <w:proofErr w:type="spellEnd"/>
      <w:r w:rsidRPr="00EE4156">
        <w:rPr>
          <w:i/>
          <w:iCs/>
        </w:rPr>
        <w:t xml:space="preserve"> </w:t>
      </w:r>
      <w:proofErr w:type="spellStart"/>
      <w:r w:rsidRPr="00EE4156">
        <w:rPr>
          <w:i/>
          <w:iCs/>
        </w:rPr>
        <w:t>arundinacea</w:t>
      </w:r>
      <w:proofErr w:type="spellEnd"/>
      <w:r w:rsidRPr="00EE4156">
        <w:t>), przy pewnym udziale takich taksonów, jak: wiechlina błotna (</w:t>
      </w:r>
      <w:proofErr w:type="spellStart"/>
      <w:r w:rsidRPr="00EE4156">
        <w:rPr>
          <w:i/>
          <w:iCs/>
        </w:rPr>
        <w:t>Poa</w:t>
      </w:r>
      <w:proofErr w:type="spellEnd"/>
      <w:r w:rsidRPr="00EE4156">
        <w:rPr>
          <w:i/>
          <w:iCs/>
        </w:rPr>
        <w:t xml:space="preserve"> </w:t>
      </w:r>
      <w:proofErr w:type="spellStart"/>
      <w:r w:rsidRPr="00EE4156">
        <w:rPr>
          <w:i/>
          <w:iCs/>
        </w:rPr>
        <w:t>palustris</w:t>
      </w:r>
      <w:proofErr w:type="spellEnd"/>
      <w:r w:rsidRPr="00EE4156">
        <w:t>), rzepicha błotna (</w:t>
      </w:r>
      <w:proofErr w:type="spellStart"/>
      <w:r w:rsidRPr="00EE4156">
        <w:rPr>
          <w:i/>
          <w:iCs/>
        </w:rPr>
        <w:t>Rorippa</w:t>
      </w:r>
      <w:proofErr w:type="spellEnd"/>
      <w:r w:rsidRPr="00EE4156">
        <w:rPr>
          <w:i/>
          <w:iCs/>
        </w:rPr>
        <w:t xml:space="preserve"> </w:t>
      </w:r>
      <w:proofErr w:type="spellStart"/>
      <w:r w:rsidRPr="00EE4156">
        <w:rPr>
          <w:i/>
          <w:iCs/>
        </w:rPr>
        <w:t>palustris</w:t>
      </w:r>
      <w:proofErr w:type="spellEnd"/>
      <w:r w:rsidRPr="00EE4156">
        <w:t>), przytulia błotna (</w:t>
      </w:r>
      <w:proofErr w:type="spellStart"/>
      <w:r w:rsidRPr="00EE4156">
        <w:rPr>
          <w:i/>
          <w:iCs/>
        </w:rPr>
        <w:t>Galium</w:t>
      </w:r>
      <w:proofErr w:type="spellEnd"/>
      <w:r w:rsidRPr="00EE4156">
        <w:rPr>
          <w:i/>
          <w:iCs/>
        </w:rPr>
        <w:t xml:space="preserve"> </w:t>
      </w:r>
      <w:proofErr w:type="spellStart"/>
      <w:r w:rsidRPr="00EE4156">
        <w:rPr>
          <w:i/>
          <w:iCs/>
        </w:rPr>
        <w:t>palustre</w:t>
      </w:r>
      <w:proofErr w:type="spellEnd"/>
      <w:r w:rsidRPr="00EE4156">
        <w:t>), żabieniec babka-wodna (</w:t>
      </w:r>
      <w:proofErr w:type="spellStart"/>
      <w:r w:rsidRPr="00EE4156">
        <w:rPr>
          <w:i/>
          <w:iCs/>
        </w:rPr>
        <w:t>Alisma</w:t>
      </w:r>
      <w:proofErr w:type="spellEnd"/>
      <w:r w:rsidRPr="00EE4156">
        <w:rPr>
          <w:i/>
          <w:iCs/>
        </w:rPr>
        <w:t xml:space="preserve"> </w:t>
      </w:r>
      <w:proofErr w:type="spellStart"/>
      <w:r w:rsidRPr="00EE4156">
        <w:rPr>
          <w:i/>
          <w:iCs/>
        </w:rPr>
        <w:t>plantago-aquatica</w:t>
      </w:r>
      <w:proofErr w:type="spellEnd"/>
      <w:r w:rsidRPr="00EE4156">
        <w:t>), turzyca zaostrzona (</w:t>
      </w:r>
      <w:proofErr w:type="spellStart"/>
      <w:r w:rsidRPr="00EE4156">
        <w:rPr>
          <w:i/>
          <w:iCs/>
        </w:rPr>
        <w:t>Carex</w:t>
      </w:r>
      <w:proofErr w:type="spellEnd"/>
      <w:r w:rsidRPr="00EE4156">
        <w:rPr>
          <w:i/>
          <w:iCs/>
        </w:rPr>
        <w:t xml:space="preserve"> </w:t>
      </w:r>
      <w:proofErr w:type="spellStart"/>
      <w:r w:rsidRPr="00EE4156">
        <w:rPr>
          <w:i/>
          <w:iCs/>
        </w:rPr>
        <w:t>gracilis</w:t>
      </w:r>
      <w:proofErr w:type="spellEnd"/>
      <w:r w:rsidRPr="00EE4156">
        <w:t>), turzyca dzióbkowata (</w:t>
      </w:r>
      <w:r w:rsidRPr="00EE4156">
        <w:rPr>
          <w:i/>
          <w:iCs/>
        </w:rPr>
        <w:t xml:space="preserve">C. </w:t>
      </w:r>
      <w:proofErr w:type="spellStart"/>
      <w:r w:rsidRPr="00EE4156">
        <w:rPr>
          <w:i/>
          <w:iCs/>
        </w:rPr>
        <w:t>rostrata</w:t>
      </w:r>
      <w:proofErr w:type="spellEnd"/>
      <w:r w:rsidRPr="00EE4156">
        <w:t>), manna fałdowana (</w:t>
      </w:r>
      <w:proofErr w:type="spellStart"/>
      <w:r w:rsidRPr="00EE4156">
        <w:rPr>
          <w:i/>
          <w:iCs/>
        </w:rPr>
        <w:t>Glyceria</w:t>
      </w:r>
      <w:proofErr w:type="spellEnd"/>
      <w:r w:rsidRPr="00EE4156">
        <w:rPr>
          <w:i/>
          <w:iCs/>
        </w:rPr>
        <w:t xml:space="preserve"> </w:t>
      </w:r>
      <w:proofErr w:type="spellStart"/>
      <w:r w:rsidRPr="00EE4156">
        <w:rPr>
          <w:i/>
          <w:iCs/>
        </w:rPr>
        <w:t>plicata</w:t>
      </w:r>
      <w:proofErr w:type="spellEnd"/>
      <w:r w:rsidRPr="00EE4156">
        <w:t xml:space="preserve">). SOO „Mazurska Ostoja Żółwia Baranowo” obejmuje wschodni kraniec gminy Mrągowo. </w:t>
      </w:r>
    </w:p>
    <w:p w:rsidR="0039122A" w:rsidRDefault="0039122A" w:rsidP="0039122A">
      <w:pPr>
        <w:pStyle w:val="Akapit"/>
      </w:pPr>
      <w:r>
        <w:rPr>
          <w:b/>
        </w:rPr>
        <w:t xml:space="preserve">Mazurski Park </w:t>
      </w:r>
      <w:r w:rsidRPr="009739E2">
        <w:rPr>
          <w:rFonts w:asciiTheme="minorHAnsi" w:hAnsiTheme="minorHAnsi"/>
          <w:b/>
        </w:rPr>
        <w:t>Krajobrazowy</w:t>
      </w:r>
      <w:r w:rsidR="00BD2FF6" w:rsidRPr="009739E2">
        <w:rPr>
          <w:rFonts w:asciiTheme="minorHAnsi" w:hAnsiTheme="minorHAnsi"/>
          <w:b/>
        </w:rPr>
        <w:t xml:space="preserve"> </w:t>
      </w:r>
      <w:r w:rsidR="00BD2FF6" w:rsidRPr="009739E2">
        <w:rPr>
          <w:rFonts w:asciiTheme="minorHAnsi" w:hAnsiTheme="minorHAnsi"/>
        </w:rPr>
        <w:t>(</w:t>
      </w:r>
      <w:r w:rsidR="00BD2FF6" w:rsidRPr="009739E2">
        <w:rPr>
          <w:rFonts w:asciiTheme="minorHAnsi" w:hAnsiTheme="minorHAnsi" w:cs="Arial"/>
          <w:color w:val="3A3A3A"/>
          <w:shd w:val="clear" w:color="auto" w:fill="FFFFFF"/>
        </w:rPr>
        <w:t>Uchwała Nr VIII/31/77 Wojewódzkiej Rady Narodowej w Suwałkach z dnia 5 grudnia 1977 r. w sprawie utworzenia Mazurskiego Parku Krajobrazowego</w:t>
      </w:r>
      <w:r w:rsidR="00BD2FF6" w:rsidRPr="009739E2">
        <w:rPr>
          <w:rFonts w:asciiTheme="minorHAnsi" w:hAnsiTheme="minorHAnsi"/>
          <w:b/>
        </w:rPr>
        <w:t xml:space="preserve"> )</w:t>
      </w:r>
      <w:r w:rsidRPr="009739E2">
        <w:rPr>
          <w:rFonts w:asciiTheme="minorHAnsi" w:hAnsiTheme="minorHAnsi"/>
          <w:b/>
        </w:rPr>
        <w:t>–</w:t>
      </w:r>
      <w:r>
        <w:rPr>
          <w:b/>
        </w:rPr>
        <w:t xml:space="preserve"> </w:t>
      </w:r>
      <w:r w:rsidRPr="004528CF">
        <w:t xml:space="preserve">o łącznej powierzchni 53655 ha, z czego na terenie gminy znajduje się </w:t>
      </w:r>
      <w:r w:rsidRPr="004528CF">
        <w:lastRenderedPageBreak/>
        <w:t>748 ha. Celem ochrony w Parku jest ochrona wybitnych wartości przyrodniczych, historycznych i kulturowych</w:t>
      </w:r>
      <w:r w:rsidRPr="00C527B7">
        <w:t xml:space="preserve"> oraz walorów krajobrazowych w celu zachowania i popularyzacji tych wartości.</w:t>
      </w:r>
      <w:r>
        <w:t xml:space="preserve"> </w:t>
      </w:r>
    </w:p>
    <w:p w:rsidR="0039122A" w:rsidRPr="004528CF" w:rsidRDefault="0039122A" w:rsidP="0039122A">
      <w:pPr>
        <w:pStyle w:val="Akapit"/>
      </w:pPr>
      <w:r w:rsidRPr="004528CF">
        <w:rPr>
          <w:b/>
        </w:rPr>
        <w:t>Zespół przyrodniczo–krajobrazowy Jeziora Sorkwickie</w:t>
      </w:r>
      <w:r>
        <w:rPr>
          <w:b/>
        </w:rPr>
        <w:t xml:space="preserve"> </w:t>
      </w:r>
      <w:r w:rsidR="00BD444E" w:rsidRPr="009739E2">
        <w:rPr>
          <w:rFonts w:asciiTheme="minorHAnsi" w:hAnsiTheme="minorHAnsi"/>
        </w:rPr>
        <w:t>(</w:t>
      </w:r>
      <w:r w:rsidR="00BD444E" w:rsidRPr="009739E2">
        <w:rPr>
          <w:rFonts w:asciiTheme="minorHAnsi" w:hAnsiTheme="minorHAnsi" w:cs="Arial"/>
          <w:color w:val="3A3A3A"/>
          <w:shd w:val="clear" w:color="auto" w:fill="FFFFFF"/>
        </w:rPr>
        <w:t>Rozporządzenie Nr 23 Wojewody Warmińsko-Mazurskiego z dnia 9 sierpnia 2007 r. w sprawie zespołu przyrodniczo-krajobrazowego "Jeziora Sorkwickie")</w:t>
      </w:r>
      <w:r w:rsidR="00BD444E" w:rsidRPr="009739E2">
        <w:rPr>
          <w:rFonts w:asciiTheme="minorHAnsi" w:hAnsiTheme="minorHAnsi"/>
          <w:b/>
        </w:rPr>
        <w:t xml:space="preserve"> </w:t>
      </w:r>
      <w:r>
        <w:rPr>
          <w:b/>
        </w:rPr>
        <w:t xml:space="preserve">– </w:t>
      </w:r>
      <w:r>
        <w:t xml:space="preserve">o łącznej powierzchni </w:t>
      </w:r>
      <w:r w:rsidRPr="004528CF">
        <w:t>4460</w:t>
      </w:r>
      <w:r>
        <w:t xml:space="preserve"> ha, z czego na terenie gminy znajduje się 1115 ha. Celem ochrony jest z</w:t>
      </w:r>
      <w:r w:rsidRPr="00046E1C">
        <w:t>achowanie walorów przyrodniczych i krajobrazowych terenów polodowc</w:t>
      </w:r>
      <w:r>
        <w:t>owych o zróżnicowanej rzeźbie i </w:t>
      </w:r>
      <w:r w:rsidRPr="00046E1C">
        <w:t>szczególnych wartościach kulturowych</w:t>
      </w:r>
      <w:r>
        <w:rPr>
          <w:rStyle w:val="Odwoanieprzypisudolnego"/>
        </w:rPr>
        <w:footnoteReference w:id="10"/>
      </w:r>
      <w:r w:rsidRPr="00046E1C">
        <w:t>.</w:t>
      </w:r>
    </w:p>
    <w:p w:rsidR="0039122A" w:rsidRDefault="0039122A" w:rsidP="00DE1CC4">
      <w:pPr>
        <w:pStyle w:val="PodpisRysunki"/>
      </w:pPr>
      <w:bookmarkStart w:id="164" w:name="_Toc481757711"/>
      <w:bookmarkStart w:id="165" w:name="_Toc484159097"/>
      <w:r>
        <w:t xml:space="preserve">Rysunek </w:t>
      </w:r>
      <w:fldSimple w:instr=" SEQ Rysunek \* ARABIC ">
        <w:r w:rsidR="0067672F">
          <w:rPr>
            <w:noProof/>
          </w:rPr>
          <w:t>5</w:t>
        </w:r>
      </w:fldSimple>
      <w:r>
        <w:t>. Obszarowe formy ochrony przyrody na terenie Gminy Mrągowo</w:t>
      </w:r>
      <w:bookmarkEnd w:id="164"/>
      <w:bookmarkEnd w:id="165"/>
    </w:p>
    <w:p w:rsidR="0039122A" w:rsidRDefault="0039122A" w:rsidP="0039122A">
      <w:pPr>
        <w:pStyle w:val="rdo"/>
        <w:rPr>
          <w:noProof/>
        </w:rPr>
      </w:pPr>
      <w:r>
        <w:rPr>
          <w:noProof/>
        </w:rPr>
        <w:drawing>
          <wp:inline distT="0" distB="0" distL="0" distR="0" wp14:anchorId="18F74C24" wp14:editId="6230B60D">
            <wp:extent cx="5752465" cy="4742180"/>
            <wp:effectExtent l="0" t="0" r="635" b="127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2465" cy="4742180"/>
                    </a:xfrm>
                    <a:prstGeom prst="rect">
                      <a:avLst/>
                    </a:prstGeom>
                    <a:noFill/>
                    <a:ln>
                      <a:noFill/>
                    </a:ln>
                  </pic:spPr>
                </pic:pic>
              </a:graphicData>
            </a:graphic>
          </wp:inline>
        </w:drawing>
      </w:r>
    </w:p>
    <w:p w:rsidR="0039122A" w:rsidRDefault="0039122A" w:rsidP="0039122A">
      <w:pPr>
        <w:pStyle w:val="rdo"/>
        <w:rPr>
          <w:noProof/>
        </w:rPr>
      </w:pPr>
      <w:r>
        <w:rPr>
          <w:noProof/>
        </w:rPr>
        <w:t>Źródło: Opracowanie własne</w:t>
      </w:r>
      <w:r w:rsidR="00D85288">
        <w:rPr>
          <w:noProof/>
        </w:rPr>
        <w:t xml:space="preserve"> na podstawie danych GDOŚ</w:t>
      </w:r>
    </w:p>
    <w:p w:rsidR="0039122A" w:rsidRDefault="0039122A" w:rsidP="0039122A">
      <w:pPr>
        <w:pStyle w:val="Akapit"/>
        <w:rPr>
          <w:noProof/>
        </w:rPr>
      </w:pPr>
      <w:r>
        <w:rPr>
          <w:noProof/>
        </w:rPr>
        <w:lastRenderedPageBreak/>
        <w:t>W Gminie Mrągowo znajduje się 4 pomniki przyrody</w:t>
      </w:r>
      <w:r>
        <w:rPr>
          <w:rStyle w:val="Odwoanieprzypisudolnego"/>
          <w:noProof/>
        </w:rPr>
        <w:footnoteReference w:id="11"/>
      </w:r>
      <w:r>
        <w:rPr>
          <w:noProof/>
        </w:rPr>
        <w:t xml:space="preserve"> nieożywionej, są nimi głazy narzutowe.</w:t>
      </w:r>
    </w:p>
    <w:p w:rsidR="003311BF" w:rsidRPr="009739E2" w:rsidRDefault="003311BF" w:rsidP="009B4F97">
      <w:pPr>
        <w:pStyle w:val="Akapit"/>
      </w:pPr>
      <w:r w:rsidRPr="009739E2">
        <w:t xml:space="preserve">Ochrona gatunkowa roślin, grzybów oraz zwierząt realizowana jest na podstawie rozporządzenia Ministra Środowiska z dnia 16 grudnia 2016 r. w sprawie ochrony gatunkowej zwierząt (Dz. U. z 2016 r., poz. 2183), rozporządzenia Ministra Środowiska z dnia 9 października 2014 r. w sprawie ochrony gatunkowej roślin (Dz. U. z 2014 r., poz. 1409) oraz rozporządzenia Ministra Środowiska z dnia 9 października 2014 r. w sprawie ochrony gatunkowej grzybów (Dz. U. z 2014 r., poz. 1408), ustawodawca określił w art. 51 ust. 1 i art. 52 ust 1 ustawy z dnia 16 kwietnia 2004 r. o ochronie przyrody (Dz.U. 2016 poz. 2134 z </w:t>
      </w:r>
      <w:proofErr w:type="spellStart"/>
      <w:r w:rsidRPr="009739E2">
        <w:t>późn</w:t>
      </w:r>
      <w:proofErr w:type="spellEnd"/>
      <w:r w:rsidRPr="009739E2">
        <w:t>. zm.) katalog zakazów, zgodnie z którymi będzie przebiegała realizacja inwestycji na terenie gminy. Może nastąpić sytuacja, że przeprowadzenie planowanych czynności będzie mogło być zrealizowane dopiero po uzyskaniu stosownego odstępstwa od generalnej reguły, jaką jest ochrona gatunkowa.</w:t>
      </w:r>
    </w:p>
    <w:p w:rsidR="0039122A" w:rsidRDefault="0039122A" w:rsidP="0039122A">
      <w:pPr>
        <w:pStyle w:val="Nagwek2"/>
        <w:numPr>
          <w:ilvl w:val="1"/>
          <w:numId w:val="1"/>
        </w:numPr>
        <w:spacing w:after="240" w:line="240" w:lineRule="auto"/>
        <w:rPr>
          <w:rFonts w:cs="Times New Roman"/>
          <w:lang w:eastAsia="en-US"/>
        </w:rPr>
      </w:pPr>
      <w:bookmarkStart w:id="166" w:name="_Toc476308370"/>
      <w:bookmarkStart w:id="167" w:name="_Toc467837237"/>
      <w:bookmarkStart w:id="168" w:name="_Toc459380951"/>
      <w:bookmarkStart w:id="169" w:name="_Toc481757843"/>
      <w:bookmarkStart w:id="170" w:name="_Toc489946608"/>
      <w:r>
        <w:t>Zagrożenia poważnymi awariami</w:t>
      </w:r>
      <w:bookmarkEnd w:id="166"/>
      <w:bookmarkEnd w:id="167"/>
      <w:bookmarkEnd w:id="168"/>
      <w:bookmarkEnd w:id="169"/>
      <w:bookmarkEnd w:id="170"/>
    </w:p>
    <w:p w:rsidR="0039122A" w:rsidRDefault="0039122A" w:rsidP="0039122A">
      <w:pPr>
        <w:pStyle w:val="AKAPITY"/>
      </w:pPr>
      <w:r>
        <w:t>Na terenie Gminy Mrągowo nie znajdują się zakłady o dużym i o zwiększonym ryzyku wystąpienia awarii. Potencjalnym źródłem poważnych awarii jest transport drogowy substancji niebezpiecznych, głównie paliw płynnych (LPG, benzyna, olej napędowy). Przypadki wystąpienia poważnych awarii mogą dotyczyć również wycieków substancji ropopochodnych w wyniku wypadków i kolizji drogowych.</w:t>
      </w:r>
    </w:p>
    <w:p w:rsidR="005B1C1B" w:rsidRPr="009441CD" w:rsidRDefault="005B1C1B" w:rsidP="005B1C1B">
      <w:pPr>
        <w:pStyle w:val="Nagwek1"/>
        <w:numPr>
          <w:ilvl w:val="0"/>
          <w:numId w:val="1"/>
        </w:numPr>
        <w:spacing w:line="240" w:lineRule="auto"/>
        <w:ind w:left="360" w:hanging="360"/>
      </w:pPr>
      <w:bookmarkStart w:id="171" w:name="_Toc462231697"/>
      <w:bookmarkStart w:id="172" w:name="_Toc463007635"/>
      <w:bookmarkStart w:id="173" w:name="_Toc467486971"/>
      <w:bookmarkStart w:id="174" w:name="_Toc471818222"/>
      <w:bookmarkStart w:id="175" w:name="_Toc472327782"/>
      <w:bookmarkStart w:id="176" w:name="_Toc477507326"/>
      <w:bookmarkStart w:id="177" w:name="_Toc489946609"/>
      <w:r w:rsidRPr="009441CD">
        <w:t>Istniejące problemy ochrony środowiska istotne z punktu widzenia realizacji projektowanego dokumentu, w szczególności dotyczące obszarów podlegających ochronie na podstawie ustawy z dnia 16 kwietnia 2004 r. o ochronie przyrody</w:t>
      </w:r>
      <w:bookmarkEnd w:id="171"/>
      <w:bookmarkEnd w:id="172"/>
      <w:bookmarkEnd w:id="173"/>
      <w:bookmarkEnd w:id="174"/>
      <w:bookmarkEnd w:id="175"/>
      <w:bookmarkEnd w:id="176"/>
      <w:bookmarkEnd w:id="177"/>
    </w:p>
    <w:p w:rsidR="005B1C1B" w:rsidRPr="009A3F8E" w:rsidRDefault="005B1C1B" w:rsidP="005B1C1B">
      <w:pPr>
        <w:spacing w:after="0" w:line="360" w:lineRule="auto"/>
        <w:ind w:firstLine="709"/>
        <w:jc w:val="both"/>
        <w:rPr>
          <w:sz w:val="24"/>
        </w:rPr>
      </w:pPr>
      <w:r w:rsidRPr="009A3F8E">
        <w:rPr>
          <w:sz w:val="24"/>
        </w:rPr>
        <w:t xml:space="preserve">Głównymi problemami ochrony środowiska istotnymi z punktu widzenia realizacji </w:t>
      </w:r>
      <w:r w:rsidRPr="009A3F8E">
        <w:rPr>
          <w:i/>
          <w:sz w:val="24"/>
        </w:rPr>
        <w:t>Programu</w:t>
      </w:r>
      <w:r w:rsidRPr="009A3F8E">
        <w:rPr>
          <w:sz w:val="24"/>
        </w:rPr>
        <w:t xml:space="preserve"> są:</w:t>
      </w:r>
    </w:p>
    <w:p w:rsidR="005B1C1B" w:rsidRPr="009A3F8E" w:rsidRDefault="005B1C1B" w:rsidP="00416B32">
      <w:pPr>
        <w:pStyle w:val="Akapitzlist"/>
        <w:numPr>
          <w:ilvl w:val="0"/>
          <w:numId w:val="21"/>
        </w:numPr>
        <w:spacing w:after="0" w:line="360" w:lineRule="auto"/>
        <w:ind w:left="1134" w:hanging="283"/>
        <w:contextualSpacing w:val="0"/>
        <w:jc w:val="both"/>
        <w:rPr>
          <w:sz w:val="24"/>
        </w:rPr>
      </w:pPr>
      <w:r w:rsidRPr="009A3F8E">
        <w:rPr>
          <w:sz w:val="24"/>
        </w:rPr>
        <w:t>zły stan wód powierzchniowych,</w:t>
      </w:r>
    </w:p>
    <w:p w:rsidR="005B1C1B" w:rsidRPr="009A3F8E" w:rsidRDefault="005B1C1B" w:rsidP="00416B32">
      <w:pPr>
        <w:pStyle w:val="Akapitzlist"/>
        <w:numPr>
          <w:ilvl w:val="0"/>
          <w:numId w:val="21"/>
        </w:numPr>
        <w:spacing w:after="0" w:line="360" w:lineRule="auto"/>
        <w:ind w:left="1134" w:hanging="283"/>
        <w:contextualSpacing w:val="0"/>
        <w:jc w:val="both"/>
        <w:rPr>
          <w:sz w:val="24"/>
        </w:rPr>
      </w:pPr>
      <w:r w:rsidRPr="009A3F8E">
        <w:rPr>
          <w:sz w:val="24"/>
        </w:rPr>
        <w:t>niedostateczna jakość powietrza (szczególnie w sezonie grzewczym).</w:t>
      </w:r>
    </w:p>
    <w:p w:rsidR="005B1C1B" w:rsidRDefault="005B1C1B" w:rsidP="005B1C1B">
      <w:pPr>
        <w:pStyle w:val="Nagwek1"/>
        <w:numPr>
          <w:ilvl w:val="0"/>
          <w:numId w:val="1"/>
        </w:numPr>
        <w:spacing w:line="240" w:lineRule="auto"/>
        <w:ind w:left="360" w:hanging="360"/>
        <w:rPr>
          <w:sz w:val="24"/>
          <w:szCs w:val="24"/>
        </w:rPr>
      </w:pPr>
      <w:bookmarkStart w:id="178" w:name="_Toc462231698"/>
      <w:bookmarkStart w:id="179" w:name="_Toc463007636"/>
      <w:bookmarkStart w:id="180" w:name="_Toc467486972"/>
      <w:bookmarkStart w:id="181" w:name="_Toc471818223"/>
      <w:bookmarkStart w:id="182" w:name="_Toc472327783"/>
      <w:bookmarkStart w:id="183" w:name="_Toc477507327"/>
      <w:bookmarkStart w:id="184" w:name="_Toc489946610"/>
      <w:r>
        <w:lastRenderedPageBreak/>
        <w:t xml:space="preserve">Przewidywane znaczące oddziaływania, w tym oddziaływania bezpośrednie, pośrednie, wtórne, skumulowane, krótkoterminowe, średnioterminowe i długoterminowe, stałe i chwilowe </w:t>
      </w:r>
      <w:r w:rsidRPr="009441CD">
        <w:t>oraz</w:t>
      </w:r>
      <w:r>
        <w:t xml:space="preserve"> pozytywne i negatywne, na cele i przedmiot ochrony </w:t>
      </w:r>
      <w:r w:rsidRPr="00850032">
        <w:t>obszaru Natura 2000 oraz</w:t>
      </w:r>
      <w:r>
        <w:t xml:space="preserve"> integralność tego obszaru, a także na środowisko</w:t>
      </w:r>
      <w:bookmarkEnd w:id="178"/>
      <w:bookmarkEnd w:id="179"/>
      <w:bookmarkEnd w:id="180"/>
      <w:bookmarkEnd w:id="181"/>
      <w:bookmarkEnd w:id="182"/>
      <w:bookmarkEnd w:id="183"/>
      <w:bookmarkEnd w:id="184"/>
    </w:p>
    <w:p w:rsidR="005B1C1B" w:rsidRPr="00645B28" w:rsidRDefault="005B1C1B" w:rsidP="005B1C1B">
      <w:pPr>
        <w:autoSpaceDE w:val="0"/>
        <w:autoSpaceDN w:val="0"/>
        <w:adjustRightInd w:val="0"/>
        <w:spacing w:after="0" w:line="360" w:lineRule="auto"/>
        <w:ind w:firstLine="709"/>
        <w:jc w:val="both"/>
        <w:rPr>
          <w:sz w:val="24"/>
          <w:szCs w:val="24"/>
        </w:rPr>
      </w:pPr>
      <w:r w:rsidRPr="009A3F8E">
        <w:rPr>
          <w:sz w:val="24"/>
          <w:szCs w:val="24"/>
        </w:rPr>
        <w:t xml:space="preserve">Cele i zadania przewidziane do realizacji w </w:t>
      </w:r>
      <w:r w:rsidRPr="009A3F8E">
        <w:rPr>
          <w:i/>
          <w:sz w:val="24"/>
          <w:szCs w:val="24"/>
        </w:rPr>
        <w:t>Programie</w:t>
      </w:r>
      <w:r w:rsidRPr="009A3F8E">
        <w:rPr>
          <w:sz w:val="24"/>
          <w:szCs w:val="24"/>
        </w:rPr>
        <w:t xml:space="preserve"> nie wpłyną znacząco na obszar Natura 2000 oraz środowisko (przewiduje się oddziaływanie pozytywne lub neutralne). Analiza oddziaływania zadań przewidzianych w Programie na obszary Natura 2000 została przedstawiona </w:t>
      </w:r>
      <w:r w:rsidRPr="00645B28">
        <w:rPr>
          <w:sz w:val="24"/>
          <w:szCs w:val="24"/>
        </w:rPr>
        <w:t>w </w:t>
      </w:r>
      <w:r w:rsidRPr="00645B28">
        <w:rPr>
          <w:sz w:val="24"/>
          <w:szCs w:val="24"/>
          <w:shd w:val="clear" w:color="auto" w:fill="FFFFFF" w:themeFill="background1"/>
        </w:rPr>
        <w:t xml:space="preserve">tabeli 9 </w:t>
      </w:r>
      <w:r w:rsidRPr="00645B28">
        <w:rPr>
          <w:sz w:val="24"/>
          <w:szCs w:val="24"/>
        </w:rPr>
        <w:t>niniejszego dokumentu.</w:t>
      </w:r>
    </w:p>
    <w:p w:rsidR="005B1C1B" w:rsidRDefault="005B1C1B" w:rsidP="005B1C1B">
      <w:pPr>
        <w:autoSpaceDE w:val="0"/>
        <w:autoSpaceDN w:val="0"/>
        <w:adjustRightInd w:val="0"/>
        <w:spacing w:line="360" w:lineRule="auto"/>
        <w:ind w:firstLine="708"/>
        <w:jc w:val="both"/>
        <w:rPr>
          <w:sz w:val="24"/>
          <w:szCs w:val="24"/>
        </w:rPr>
      </w:pPr>
      <w:r w:rsidRPr="00645B28">
        <w:rPr>
          <w:sz w:val="24"/>
          <w:szCs w:val="24"/>
        </w:rPr>
        <w:t xml:space="preserve">Bardzo ważnym elementem zapobiegającym ewentualnym negatywnym wpływom na obszary Natura 2000 jest ocena oddziaływania na środowisko. Należy pamiętać, że macierz oddziaływań planowanych działań w fazie budowy i eksploatacji (tabela </w:t>
      </w:r>
      <w:r w:rsidR="00C66E66">
        <w:rPr>
          <w:sz w:val="24"/>
          <w:szCs w:val="24"/>
        </w:rPr>
        <w:t>10</w:t>
      </w:r>
      <w:r w:rsidRPr="00645B28">
        <w:rPr>
          <w:sz w:val="24"/>
          <w:szCs w:val="24"/>
        </w:rPr>
        <w:t>)</w:t>
      </w:r>
      <w:r>
        <w:rPr>
          <w:b/>
          <w:sz w:val="24"/>
          <w:szCs w:val="24"/>
        </w:rPr>
        <w:t xml:space="preserve"> </w:t>
      </w:r>
      <w:r w:rsidRPr="009A3F8E">
        <w:rPr>
          <w:sz w:val="24"/>
          <w:szCs w:val="24"/>
        </w:rPr>
        <w:t xml:space="preserve">została wykonana z założeniem, że dla zadań inwestycyjnych planowanych w </w:t>
      </w:r>
      <w:r w:rsidRPr="009A3F8E">
        <w:rPr>
          <w:i/>
          <w:sz w:val="24"/>
          <w:szCs w:val="24"/>
        </w:rPr>
        <w:t>Programie</w:t>
      </w:r>
      <w:r w:rsidRPr="009A3F8E">
        <w:rPr>
          <w:sz w:val="24"/>
          <w:szCs w:val="24"/>
        </w:rPr>
        <w:t xml:space="preserve"> będzie zachowane postępowanie w pełni zgodne z obowiązującymi przepisami prawa, a więc dla przedsięwzięć, które tego wymagają zostanie przeprowadzona procedura oceny oddziaływania inwestycji na środowisko, która zostanie zakończona decyzją środowiskową.</w:t>
      </w:r>
    </w:p>
    <w:p w:rsidR="000F221C" w:rsidRDefault="000F221C" w:rsidP="005B1C1B">
      <w:pPr>
        <w:autoSpaceDE w:val="0"/>
        <w:autoSpaceDN w:val="0"/>
        <w:adjustRightInd w:val="0"/>
        <w:spacing w:line="360" w:lineRule="auto"/>
        <w:ind w:firstLine="708"/>
        <w:jc w:val="both"/>
        <w:rPr>
          <w:sz w:val="24"/>
          <w:szCs w:val="24"/>
        </w:rPr>
        <w:sectPr w:rsidR="000F221C" w:rsidSect="000E742D">
          <w:headerReference w:type="default" r:id="rId20"/>
          <w:headerReference w:type="first" r:id="rId21"/>
          <w:pgSz w:w="11906" w:h="16838"/>
          <w:pgMar w:top="1417" w:right="1417" w:bottom="1417" w:left="1417" w:header="708" w:footer="708" w:gutter="0"/>
          <w:cols w:space="708"/>
          <w:docGrid w:linePitch="360"/>
        </w:sectPr>
      </w:pPr>
    </w:p>
    <w:p w:rsidR="00C66E66" w:rsidRDefault="00C66E66" w:rsidP="00C66E66">
      <w:pPr>
        <w:pStyle w:val="PodpisRysunki"/>
      </w:pPr>
      <w:bookmarkStart w:id="185" w:name="_Toc484499908"/>
      <w:r>
        <w:lastRenderedPageBreak/>
        <w:t xml:space="preserve">Tabela </w:t>
      </w:r>
      <w:fldSimple w:instr=" SEQ Tabela \* ARABIC ">
        <w:r w:rsidR="0067672F">
          <w:rPr>
            <w:noProof/>
          </w:rPr>
          <w:t>10</w:t>
        </w:r>
      </w:fldSimple>
      <w:r>
        <w:t xml:space="preserve">. </w:t>
      </w:r>
      <w:r w:rsidRPr="00374AC8">
        <w:t>Analiza zadań pod kątem możliwości negatywnego oddziaływania na środowisko i obszary Natura 2000</w:t>
      </w:r>
      <w:bookmarkEnd w:id="185"/>
    </w:p>
    <w:tbl>
      <w:tblPr>
        <w:tblW w:w="13797" w:type="dxa"/>
        <w:tblInd w:w="55" w:type="dxa"/>
        <w:tblCellMar>
          <w:left w:w="70" w:type="dxa"/>
          <w:right w:w="70" w:type="dxa"/>
        </w:tblCellMar>
        <w:tblLook w:val="04A0" w:firstRow="1" w:lastRow="0" w:firstColumn="1" w:lastColumn="0" w:noHBand="0" w:noVBand="1"/>
      </w:tblPr>
      <w:tblGrid>
        <w:gridCol w:w="3864"/>
        <w:gridCol w:w="1266"/>
        <w:gridCol w:w="744"/>
        <w:gridCol w:w="744"/>
        <w:gridCol w:w="744"/>
        <w:gridCol w:w="583"/>
        <w:gridCol w:w="583"/>
        <w:gridCol w:w="583"/>
        <w:gridCol w:w="583"/>
        <w:gridCol w:w="583"/>
        <w:gridCol w:w="603"/>
        <w:gridCol w:w="583"/>
        <w:gridCol w:w="583"/>
        <w:gridCol w:w="583"/>
        <w:gridCol w:w="583"/>
        <w:gridCol w:w="585"/>
      </w:tblGrid>
      <w:tr w:rsidR="000F221C" w:rsidRPr="00635DBA" w:rsidTr="005858E4">
        <w:trPr>
          <w:trHeight w:val="19"/>
          <w:tblHeader/>
        </w:trPr>
        <w:tc>
          <w:tcPr>
            <w:tcW w:w="386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Nazwa zadania</w:t>
            </w:r>
          </w:p>
        </w:tc>
        <w:tc>
          <w:tcPr>
            <w:tcW w:w="1266"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Etap zadania</w:t>
            </w:r>
          </w:p>
        </w:tc>
        <w:tc>
          <w:tcPr>
            <w:tcW w:w="8667" w:type="dxa"/>
            <w:gridSpan w:val="14"/>
            <w:tcBorders>
              <w:top w:val="single" w:sz="4" w:space="0" w:color="auto"/>
              <w:left w:val="nil"/>
              <w:bottom w:val="single" w:sz="4" w:space="0" w:color="auto"/>
              <w:right w:val="single" w:sz="4" w:space="0" w:color="auto"/>
            </w:tcBorders>
            <w:shd w:val="clear" w:color="000000" w:fill="DBE5F1"/>
            <w:noWrap/>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Oddziaływanie na:</w:t>
            </w:r>
          </w:p>
        </w:tc>
      </w:tr>
      <w:tr w:rsidR="000F221C" w:rsidRPr="00635DBA" w:rsidTr="005858E4">
        <w:trPr>
          <w:trHeight w:val="1541"/>
          <w:tblHeader/>
        </w:trPr>
        <w:tc>
          <w:tcPr>
            <w:tcW w:w="3864" w:type="dxa"/>
            <w:vMerge/>
            <w:tcBorders>
              <w:top w:val="single" w:sz="4" w:space="0" w:color="auto"/>
              <w:left w:val="single" w:sz="4" w:space="0" w:color="auto"/>
              <w:bottom w:val="single" w:sz="4" w:space="0" w:color="auto"/>
              <w:right w:val="single" w:sz="4" w:space="0" w:color="auto"/>
            </w:tcBorders>
            <w:vAlign w:val="center"/>
            <w:hideMark/>
          </w:tcPr>
          <w:p w:rsidR="000F221C" w:rsidRPr="00635DBA" w:rsidRDefault="000F221C" w:rsidP="005858E4">
            <w:pPr>
              <w:spacing w:after="0" w:line="240" w:lineRule="auto"/>
              <w:rPr>
                <w:rFonts w:ascii="Calibri" w:eastAsia="Times New Roman" w:hAnsi="Calibri" w:cs="Times New Roman"/>
                <w:b/>
                <w:bCs/>
                <w:color w:val="000000"/>
                <w:sz w:val="20"/>
                <w:szCs w:val="20"/>
                <w:lang w:eastAsia="pl-PL"/>
              </w:rPr>
            </w:pPr>
          </w:p>
        </w:tc>
        <w:tc>
          <w:tcPr>
            <w:tcW w:w="1266" w:type="dxa"/>
            <w:vMerge/>
            <w:tcBorders>
              <w:top w:val="single" w:sz="4" w:space="0" w:color="auto"/>
              <w:left w:val="single" w:sz="4" w:space="0" w:color="auto"/>
              <w:bottom w:val="single" w:sz="4" w:space="0" w:color="auto"/>
              <w:right w:val="single" w:sz="4" w:space="0" w:color="auto"/>
            </w:tcBorders>
            <w:vAlign w:val="center"/>
            <w:hideMark/>
          </w:tcPr>
          <w:p w:rsidR="000F221C" w:rsidRPr="00635DBA" w:rsidRDefault="000F221C" w:rsidP="005858E4">
            <w:pPr>
              <w:spacing w:after="0" w:line="240" w:lineRule="auto"/>
              <w:rPr>
                <w:rFonts w:ascii="Calibri" w:eastAsia="Times New Roman" w:hAnsi="Calibri" w:cs="Times New Roman"/>
                <w:b/>
                <w:bCs/>
                <w:color w:val="000000"/>
                <w:sz w:val="20"/>
                <w:szCs w:val="20"/>
                <w:lang w:eastAsia="pl-PL"/>
              </w:rPr>
            </w:pPr>
          </w:p>
        </w:tc>
        <w:tc>
          <w:tcPr>
            <w:tcW w:w="744"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Obszary Natura 2000</w:t>
            </w:r>
          </w:p>
        </w:tc>
        <w:tc>
          <w:tcPr>
            <w:tcW w:w="744"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Formy ochrony przyrody (bez Natury 2000</w:t>
            </w:r>
          </w:p>
        </w:tc>
        <w:tc>
          <w:tcPr>
            <w:tcW w:w="744"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Różnorodność biologiczną</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Ludzi</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Zwierzęta</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Rośliny</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Wodę</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Powietrze</w:t>
            </w:r>
          </w:p>
        </w:tc>
        <w:tc>
          <w:tcPr>
            <w:tcW w:w="60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Powierzchnia ziemi</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Krajobraz</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Klimat</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Zasoby naturalne</w:t>
            </w:r>
          </w:p>
        </w:tc>
        <w:tc>
          <w:tcPr>
            <w:tcW w:w="583"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Zabytki</w:t>
            </w:r>
          </w:p>
        </w:tc>
        <w:tc>
          <w:tcPr>
            <w:tcW w:w="585" w:type="dxa"/>
            <w:tcBorders>
              <w:top w:val="nil"/>
              <w:left w:val="nil"/>
              <w:bottom w:val="single" w:sz="4" w:space="0" w:color="auto"/>
              <w:right w:val="single" w:sz="4" w:space="0" w:color="auto"/>
            </w:tcBorders>
            <w:shd w:val="clear" w:color="000000" w:fill="DBE5F1"/>
            <w:textDirection w:val="btLr"/>
            <w:vAlign w:val="center"/>
            <w:hideMark/>
          </w:tcPr>
          <w:p w:rsidR="000F221C" w:rsidRPr="00635DBA" w:rsidRDefault="000F221C" w:rsidP="005858E4">
            <w:pPr>
              <w:spacing w:after="0" w:line="240" w:lineRule="auto"/>
              <w:jc w:val="center"/>
              <w:rPr>
                <w:rFonts w:ascii="Calibri" w:eastAsia="Times New Roman" w:hAnsi="Calibri" w:cs="Times New Roman"/>
                <w:b/>
                <w:bCs/>
                <w:color w:val="000000"/>
                <w:sz w:val="20"/>
                <w:szCs w:val="20"/>
                <w:lang w:eastAsia="pl-PL"/>
              </w:rPr>
            </w:pPr>
            <w:r w:rsidRPr="00635DBA">
              <w:rPr>
                <w:rFonts w:ascii="Calibri" w:eastAsia="Times New Roman" w:hAnsi="Calibri" w:cs="Times New Roman"/>
                <w:b/>
                <w:bCs/>
                <w:color w:val="000000"/>
                <w:sz w:val="20"/>
                <w:szCs w:val="20"/>
                <w:lang w:eastAsia="pl-PL"/>
              </w:rPr>
              <w:t>Dobra materialne</w:t>
            </w:r>
          </w:p>
        </w:tc>
      </w:tr>
      <w:tr w:rsidR="004B3EEA" w:rsidRPr="00635DBA" w:rsidTr="004B3EEA">
        <w:trPr>
          <w:trHeight w:val="19"/>
        </w:trPr>
        <w:tc>
          <w:tcPr>
            <w:tcW w:w="3864" w:type="dxa"/>
            <w:vMerge w:val="restart"/>
            <w:tcBorders>
              <w:top w:val="single" w:sz="4" w:space="0" w:color="auto"/>
              <w:left w:val="single" w:sz="4" w:space="0" w:color="auto"/>
              <w:right w:val="single" w:sz="4" w:space="0" w:color="auto"/>
            </w:tcBorders>
            <w:vAlign w:val="center"/>
          </w:tcPr>
          <w:p w:rsidR="004B3EEA" w:rsidRPr="00E83B10" w:rsidRDefault="004B3EEA" w:rsidP="004B3EEA">
            <w:pPr>
              <w:spacing w:after="0"/>
              <w:jc w:val="center"/>
            </w:pPr>
            <w:r>
              <w:rPr>
                <w:color w:val="000000"/>
              </w:rPr>
              <w:t>Remont drogi gminnej nr 169008N Polska Wieś</w:t>
            </w:r>
          </w:p>
        </w:tc>
        <w:tc>
          <w:tcPr>
            <w:tcW w:w="1266" w:type="dxa"/>
            <w:tcBorders>
              <w:top w:val="single" w:sz="4" w:space="0" w:color="auto"/>
              <w:left w:val="single" w:sz="4" w:space="0" w:color="auto"/>
              <w:bottom w:val="single" w:sz="4" w:space="0" w:color="auto"/>
              <w:right w:val="single" w:sz="4" w:space="0" w:color="auto"/>
            </w:tcBorders>
            <w:vAlign w:val="center"/>
          </w:tcPr>
          <w:p w:rsidR="004B3EEA" w:rsidRPr="00635DBA" w:rsidRDefault="004B3EEA"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4B3EEA"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4B3EEA"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4B3EEA"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4B3EEA" w:rsidRPr="00635DBA" w:rsidTr="004B3EEA">
        <w:trPr>
          <w:trHeight w:val="19"/>
        </w:trPr>
        <w:tc>
          <w:tcPr>
            <w:tcW w:w="3864" w:type="dxa"/>
            <w:vMerge/>
            <w:tcBorders>
              <w:left w:val="single" w:sz="4" w:space="0" w:color="auto"/>
              <w:bottom w:val="single" w:sz="4" w:space="0" w:color="auto"/>
              <w:right w:val="single" w:sz="4" w:space="0" w:color="auto"/>
            </w:tcBorders>
            <w:vAlign w:val="center"/>
          </w:tcPr>
          <w:p w:rsidR="004B3EEA" w:rsidRPr="00CA6A50" w:rsidRDefault="004B3EEA"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4B3EEA" w:rsidRPr="00635DBA" w:rsidRDefault="004B3EEA"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4B3EEA" w:rsidRPr="00697333" w:rsidRDefault="004B3EEA"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C946A9" w:rsidRPr="00635DBA" w:rsidTr="004B3EEA">
        <w:trPr>
          <w:trHeight w:val="19"/>
        </w:trPr>
        <w:tc>
          <w:tcPr>
            <w:tcW w:w="3864" w:type="dxa"/>
            <w:vMerge w:val="restart"/>
            <w:tcBorders>
              <w:left w:val="single" w:sz="4" w:space="0" w:color="auto"/>
              <w:right w:val="single" w:sz="4" w:space="0" w:color="auto"/>
            </w:tcBorders>
            <w:vAlign w:val="center"/>
          </w:tcPr>
          <w:p w:rsidR="00C946A9" w:rsidRPr="00CA6A50" w:rsidRDefault="00C946A9" w:rsidP="004B3EEA">
            <w:pPr>
              <w:spacing w:after="0"/>
              <w:jc w:val="center"/>
            </w:pPr>
            <w:r>
              <w:rPr>
                <w:color w:val="000000"/>
              </w:rPr>
              <w:t>Remont drogi gminnej 169019N Marcinkowo</w:t>
            </w:r>
          </w:p>
        </w:tc>
        <w:tc>
          <w:tcPr>
            <w:tcW w:w="1266" w:type="dxa"/>
            <w:tcBorders>
              <w:top w:val="single" w:sz="4" w:space="0" w:color="auto"/>
              <w:left w:val="single" w:sz="4" w:space="0" w:color="auto"/>
              <w:bottom w:val="single" w:sz="4" w:space="0" w:color="auto"/>
              <w:right w:val="single" w:sz="4" w:space="0" w:color="auto"/>
            </w:tcBorders>
            <w:vAlign w:val="center"/>
          </w:tcPr>
          <w:p w:rsidR="00C946A9" w:rsidRPr="00635DBA" w:rsidRDefault="00C946A9"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C946A9" w:rsidRPr="00635DBA" w:rsidTr="004B3EEA">
        <w:trPr>
          <w:trHeight w:val="19"/>
        </w:trPr>
        <w:tc>
          <w:tcPr>
            <w:tcW w:w="3864" w:type="dxa"/>
            <w:vMerge/>
            <w:tcBorders>
              <w:left w:val="single" w:sz="4" w:space="0" w:color="auto"/>
              <w:bottom w:val="single" w:sz="4" w:space="0" w:color="auto"/>
              <w:right w:val="single" w:sz="4" w:space="0" w:color="auto"/>
            </w:tcBorders>
            <w:vAlign w:val="center"/>
          </w:tcPr>
          <w:p w:rsidR="00C946A9" w:rsidRPr="00CA6A50" w:rsidRDefault="00C946A9"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C946A9" w:rsidRPr="00635DBA" w:rsidRDefault="00C946A9"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C946A9" w:rsidRPr="00635DBA" w:rsidTr="004B3EEA">
        <w:trPr>
          <w:trHeight w:val="19"/>
        </w:trPr>
        <w:tc>
          <w:tcPr>
            <w:tcW w:w="3864" w:type="dxa"/>
            <w:vMerge w:val="restart"/>
            <w:tcBorders>
              <w:top w:val="single" w:sz="4" w:space="0" w:color="auto"/>
              <w:left w:val="single" w:sz="4" w:space="0" w:color="auto"/>
              <w:right w:val="single" w:sz="4" w:space="0" w:color="auto"/>
            </w:tcBorders>
            <w:vAlign w:val="center"/>
          </w:tcPr>
          <w:p w:rsidR="00C946A9" w:rsidRPr="00E83B10" w:rsidRDefault="00C946A9" w:rsidP="004B3EEA">
            <w:pPr>
              <w:spacing w:after="0"/>
              <w:jc w:val="center"/>
            </w:pPr>
            <w:r>
              <w:rPr>
                <w:color w:val="000000"/>
              </w:rPr>
              <w:t>Remont drogi gminnej dz. Nr 40/8 Użranki</w:t>
            </w:r>
          </w:p>
        </w:tc>
        <w:tc>
          <w:tcPr>
            <w:tcW w:w="1266" w:type="dxa"/>
            <w:tcBorders>
              <w:top w:val="single" w:sz="4" w:space="0" w:color="auto"/>
              <w:left w:val="single" w:sz="4" w:space="0" w:color="auto"/>
              <w:bottom w:val="single" w:sz="4" w:space="0" w:color="auto"/>
              <w:right w:val="single" w:sz="4" w:space="0" w:color="auto"/>
            </w:tcBorders>
            <w:vAlign w:val="center"/>
          </w:tcPr>
          <w:p w:rsidR="00C946A9" w:rsidRPr="00635DBA" w:rsidRDefault="00C946A9"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C946A9" w:rsidRPr="00635DBA" w:rsidTr="004B3EEA">
        <w:trPr>
          <w:trHeight w:val="19"/>
        </w:trPr>
        <w:tc>
          <w:tcPr>
            <w:tcW w:w="3864" w:type="dxa"/>
            <w:vMerge/>
            <w:tcBorders>
              <w:left w:val="single" w:sz="4" w:space="0" w:color="auto"/>
              <w:bottom w:val="single" w:sz="4" w:space="0" w:color="auto"/>
              <w:right w:val="single" w:sz="4" w:space="0" w:color="auto"/>
            </w:tcBorders>
            <w:vAlign w:val="center"/>
          </w:tcPr>
          <w:p w:rsidR="00C946A9" w:rsidRPr="0026551A" w:rsidRDefault="00C946A9"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C946A9" w:rsidRPr="00635DBA" w:rsidRDefault="00C946A9"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C946A9" w:rsidRPr="00697333" w:rsidRDefault="00C946A9"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val="restart"/>
            <w:tcBorders>
              <w:left w:val="single" w:sz="4" w:space="0" w:color="auto"/>
              <w:right w:val="single" w:sz="4" w:space="0" w:color="auto"/>
            </w:tcBorders>
            <w:vAlign w:val="center"/>
          </w:tcPr>
          <w:p w:rsidR="005858E4" w:rsidRPr="0026551A" w:rsidRDefault="005858E4" w:rsidP="004B3EEA">
            <w:pPr>
              <w:spacing w:after="0"/>
              <w:jc w:val="center"/>
            </w:pPr>
            <w:r>
              <w:rPr>
                <w:color w:val="000000"/>
              </w:rPr>
              <w:t>Kanalizacja Bagienice Małe etap II</w:t>
            </w: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bezp</w:t>
            </w:r>
            <w:r w:rsidRPr="00697333">
              <w:rPr>
                <w:rFonts w:eastAsia="Times New Roman"/>
                <w:color w:val="000000"/>
                <w:sz w:val="18"/>
                <w:lang w:eastAsia="pl-PL"/>
              </w:rPr>
              <w:t xml:space="preserve">.   </w:t>
            </w: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tcBorders>
              <w:left w:val="single" w:sz="4" w:space="0" w:color="auto"/>
              <w:bottom w:val="single" w:sz="4" w:space="0" w:color="auto"/>
              <w:right w:val="single" w:sz="4" w:space="0" w:color="auto"/>
            </w:tcBorders>
            <w:vAlign w:val="center"/>
          </w:tcPr>
          <w:p w:rsidR="005858E4" w:rsidRPr="0026551A" w:rsidRDefault="005858E4"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val="restart"/>
            <w:tcBorders>
              <w:top w:val="single" w:sz="4" w:space="0" w:color="auto"/>
              <w:left w:val="single" w:sz="4" w:space="0" w:color="auto"/>
              <w:right w:val="single" w:sz="4" w:space="0" w:color="auto"/>
            </w:tcBorders>
            <w:vAlign w:val="center"/>
          </w:tcPr>
          <w:p w:rsidR="005858E4" w:rsidRPr="00E83B10" w:rsidRDefault="005858E4" w:rsidP="004B3EEA">
            <w:pPr>
              <w:spacing w:after="0"/>
              <w:jc w:val="center"/>
            </w:pPr>
            <w:r>
              <w:rPr>
                <w:color w:val="000000"/>
              </w:rPr>
              <w:t>Kanalizacja Zawada etap I</w:t>
            </w: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bezp</w:t>
            </w:r>
            <w:r w:rsidRPr="00697333">
              <w:rPr>
                <w:rFonts w:eastAsia="Times New Roman"/>
                <w:color w:val="000000"/>
                <w:sz w:val="18"/>
                <w:lang w:eastAsia="pl-PL"/>
              </w:rPr>
              <w:t xml:space="preserve">.   </w:t>
            </w: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D36FB3">
        <w:trPr>
          <w:trHeight w:val="750"/>
        </w:trPr>
        <w:tc>
          <w:tcPr>
            <w:tcW w:w="3864" w:type="dxa"/>
            <w:vMerge/>
            <w:tcBorders>
              <w:left w:val="single" w:sz="4" w:space="0" w:color="auto"/>
              <w:bottom w:val="single" w:sz="4" w:space="0" w:color="auto"/>
              <w:right w:val="single" w:sz="4" w:space="0" w:color="auto"/>
            </w:tcBorders>
            <w:vAlign w:val="center"/>
          </w:tcPr>
          <w:p w:rsidR="005858E4" w:rsidRDefault="005858E4"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val="restart"/>
            <w:tcBorders>
              <w:left w:val="single" w:sz="4" w:space="0" w:color="auto"/>
              <w:right w:val="single" w:sz="4" w:space="0" w:color="auto"/>
            </w:tcBorders>
            <w:vAlign w:val="center"/>
          </w:tcPr>
          <w:p w:rsidR="005858E4" w:rsidRDefault="005858E4" w:rsidP="004B3EEA">
            <w:pPr>
              <w:spacing w:after="0"/>
              <w:jc w:val="center"/>
            </w:pPr>
            <w:r>
              <w:rPr>
                <w:color w:val="000000"/>
              </w:rPr>
              <w:t>Kanalizacja Rydwągi etap I</w:t>
            </w: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bezp</w:t>
            </w:r>
            <w:r w:rsidRPr="00697333">
              <w:rPr>
                <w:rFonts w:eastAsia="Times New Roman"/>
                <w:color w:val="000000"/>
                <w:sz w:val="18"/>
                <w:lang w:eastAsia="pl-PL"/>
              </w:rPr>
              <w:t xml:space="preserve">.   </w:t>
            </w: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D36FB3">
        <w:trPr>
          <w:trHeight w:val="806"/>
        </w:trPr>
        <w:tc>
          <w:tcPr>
            <w:tcW w:w="3864" w:type="dxa"/>
            <w:vMerge/>
            <w:tcBorders>
              <w:left w:val="single" w:sz="4" w:space="0" w:color="auto"/>
              <w:bottom w:val="single" w:sz="4" w:space="0" w:color="auto"/>
              <w:right w:val="single" w:sz="4" w:space="0" w:color="auto"/>
            </w:tcBorders>
            <w:vAlign w:val="center"/>
          </w:tcPr>
          <w:p w:rsidR="005858E4" w:rsidRDefault="005858E4"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val="restart"/>
            <w:tcBorders>
              <w:top w:val="single" w:sz="4" w:space="0" w:color="auto"/>
              <w:left w:val="single" w:sz="4" w:space="0" w:color="auto"/>
              <w:right w:val="single" w:sz="4" w:space="0" w:color="auto"/>
            </w:tcBorders>
            <w:vAlign w:val="center"/>
          </w:tcPr>
          <w:p w:rsidR="005858E4" w:rsidRPr="00745805" w:rsidRDefault="005858E4" w:rsidP="004B3EEA">
            <w:pPr>
              <w:spacing w:after="0"/>
              <w:jc w:val="center"/>
            </w:pPr>
            <w:r>
              <w:rPr>
                <w:color w:val="000000"/>
              </w:rPr>
              <w:lastRenderedPageBreak/>
              <w:t>Kanalizacja Młynowo</w:t>
            </w: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bezp</w:t>
            </w:r>
            <w:r w:rsidRPr="00697333">
              <w:rPr>
                <w:rFonts w:eastAsia="Times New Roman"/>
                <w:color w:val="000000"/>
                <w:sz w:val="18"/>
                <w:lang w:eastAsia="pl-PL"/>
              </w:rPr>
              <w:t xml:space="preserve">.   </w:t>
            </w: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9739E2">
        <w:trPr>
          <w:trHeight w:val="606"/>
        </w:trPr>
        <w:tc>
          <w:tcPr>
            <w:tcW w:w="3864" w:type="dxa"/>
            <w:vMerge/>
            <w:tcBorders>
              <w:left w:val="single" w:sz="4" w:space="0" w:color="auto"/>
              <w:bottom w:val="single" w:sz="4" w:space="0" w:color="auto"/>
              <w:right w:val="single" w:sz="4" w:space="0" w:color="auto"/>
            </w:tcBorders>
            <w:vAlign w:val="center"/>
          </w:tcPr>
          <w:p w:rsidR="005858E4" w:rsidRPr="00CA6A50" w:rsidRDefault="005858E4"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val="restart"/>
            <w:tcBorders>
              <w:left w:val="single" w:sz="4" w:space="0" w:color="auto"/>
              <w:right w:val="single" w:sz="4" w:space="0" w:color="auto"/>
            </w:tcBorders>
            <w:vAlign w:val="center"/>
          </w:tcPr>
          <w:p w:rsidR="005858E4" w:rsidRPr="00CA6A50" w:rsidRDefault="005858E4" w:rsidP="004B3EEA">
            <w:pPr>
              <w:spacing w:after="0"/>
              <w:jc w:val="center"/>
            </w:pPr>
            <w:r>
              <w:rPr>
                <w:color w:val="000000"/>
              </w:rPr>
              <w:t>Kanalizacja Muntowo</w:t>
            </w: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bezp</w:t>
            </w:r>
            <w:r w:rsidRPr="00697333">
              <w:rPr>
                <w:rFonts w:eastAsia="Times New Roman"/>
                <w:color w:val="000000"/>
                <w:sz w:val="18"/>
                <w:lang w:eastAsia="pl-PL"/>
              </w:rPr>
              <w:t xml:space="preserve">.   </w:t>
            </w: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tcBorders>
              <w:left w:val="single" w:sz="4" w:space="0" w:color="auto"/>
              <w:bottom w:val="single" w:sz="4" w:space="0" w:color="auto"/>
              <w:right w:val="single" w:sz="4" w:space="0" w:color="auto"/>
            </w:tcBorders>
            <w:vAlign w:val="center"/>
          </w:tcPr>
          <w:p w:rsidR="005858E4" w:rsidRPr="00CA6A50" w:rsidRDefault="005858E4"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val="restart"/>
            <w:tcBorders>
              <w:top w:val="single" w:sz="4" w:space="0" w:color="auto"/>
              <w:left w:val="single" w:sz="4" w:space="0" w:color="auto"/>
              <w:right w:val="single" w:sz="4" w:space="0" w:color="auto"/>
            </w:tcBorders>
            <w:vAlign w:val="center"/>
          </w:tcPr>
          <w:p w:rsidR="005858E4" w:rsidRPr="00745805" w:rsidRDefault="005858E4" w:rsidP="004B3EEA">
            <w:pPr>
              <w:spacing w:after="0"/>
              <w:jc w:val="center"/>
            </w:pPr>
            <w:r>
              <w:rPr>
                <w:color w:val="000000"/>
              </w:rPr>
              <w:t>Kanalizacja i wodociąg Nikutowo</w:t>
            </w: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bezp</w:t>
            </w:r>
            <w:r w:rsidRPr="00697333">
              <w:rPr>
                <w:rFonts w:eastAsia="Times New Roman"/>
                <w:color w:val="000000"/>
                <w:sz w:val="18"/>
                <w:lang w:eastAsia="pl-PL"/>
              </w:rPr>
              <w:t xml:space="preserve">.   </w:t>
            </w: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tcBorders>
              <w:left w:val="single" w:sz="4" w:space="0" w:color="auto"/>
              <w:bottom w:val="single" w:sz="4" w:space="0" w:color="auto"/>
              <w:right w:val="single" w:sz="4" w:space="0" w:color="auto"/>
            </w:tcBorders>
            <w:vAlign w:val="center"/>
          </w:tcPr>
          <w:p w:rsidR="005858E4" w:rsidRDefault="005858E4"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bezp</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4B3EEA">
        <w:trPr>
          <w:trHeight w:val="19"/>
        </w:trPr>
        <w:tc>
          <w:tcPr>
            <w:tcW w:w="3864" w:type="dxa"/>
            <w:vMerge w:val="restart"/>
            <w:tcBorders>
              <w:left w:val="single" w:sz="4" w:space="0" w:color="auto"/>
              <w:right w:val="single" w:sz="4" w:space="0" w:color="auto"/>
            </w:tcBorders>
            <w:vAlign w:val="center"/>
          </w:tcPr>
          <w:p w:rsidR="005858E4" w:rsidRDefault="005858E4" w:rsidP="004B3EEA">
            <w:pPr>
              <w:spacing w:after="0"/>
              <w:jc w:val="center"/>
            </w:pPr>
            <w:r>
              <w:rPr>
                <w:color w:val="000000"/>
              </w:rPr>
              <w:t>Usuwanie wyrobów azbestowych z terenu gminy</w:t>
            </w: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realizacji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 xml:space="preserve">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5858E4" w:rsidRPr="00635DBA" w:rsidTr="005858E4">
        <w:trPr>
          <w:trHeight w:val="19"/>
        </w:trPr>
        <w:tc>
          <w:tcPr>
            <w:tcW w:w="3864" w:type="dxa"/>
            <w:vMerge/>
            <w:tcBorders>
              <w:left w:val="single" w:sz="4" w:space="0" w:color="auto"/>
              <w:bottom w:val="single" w:sz="4" w:space="0" w:color="auto"/>
              <w:right w:val="single" w:sz="4" w:space="0" w:color="auto"/>
            </w:tcBorders>
            <w:vAlign w:val="center"/>
          </w:tcPr>
          <w:p w:rsidR="005858E4" w:rsidRDefault="005858E4" w:rsidP="004B3EEA">
            <w:pPr>
              <w:spacing w:after="0"/>
              <w:jc w:val="center"/>
            </w:pPr>
          </w:p>
        </w:tc>
        <w:tc>
          <w:tcPr>
            <w:tcW w:w="1266" w:type="dxa"/>
            <w:tcBorders>
              <w:top w:val="single" w:sz="4" w:space="0" w:color="auto"/>
              <w:left w:val="single" w:sz="4" w:space="0" w:color="auto"/>
              <w:bottom w:val="single" w:sz="4" w:space="0" w:color="auto"/>
              <w:right w:val="single" w:sz="4" w:space="0" w:color="auto"/>
            </w:tcBorders>
            <w:vAlign w:val="center"/>
          </w:tcPr>
          <w:p w:rsidR="005858E4" w:rsidRPr="00635DBA" w:rsidRDefault="005858E4" w:rsidP="005858E4">
            <w:pPr>
              <w:spacing w:after="0" w:line="240" w:lineRule="auto"/>
              <w:jc w:val="center"/>
              <w:rPr>
                <w:rFonts w:ascii="Calibri" w:eastAsia="Times New Roman" w:hAnsi="Calibri" w:cs="Times New Roman"/>
                <w:color w:val="000000"/>
                <w:sz w:val="20"/>
                <w:szCs w:val="20"/>
                <w:lang w:eastAsia="pl-PL"/>
              </w:rPr>
            </w:pPr>
            <w:r w:rsidRPr="00635DBA">
              <w:rPr>
                <w:rFonts w:ascii="Calibri" w:eastAsia="Times New Roman" w:hAnsi="Calibri" w:cs="Times New Roman"/>
                <w:color w:val="000000"/>
                <w:sz w:val="20"/>
                <w:szCs w:val="20"/>
                <w:lang w:eastAsia="pl-PL"/>
              </w:rPr>
              <w:t>Faza eksploatacji</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744"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60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5858E4" w:rsidRPr="00697333" w:rsidRDefault="005858E4" w:rsidP="005858E4">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284423" w:rsidRPr="00635DBA" w:rsidTr="005858E4">
        <w:trPr>
          <w:trHeight w:val="19"/>
        </w:trPr>
        <w:tc>
          <w:tcPr>
            <w:tcW w:w="3864" w:type="dxa"/>
            <w:tcBorders>
              <w:top w:val="single" w:sz="4" w:space="0" w:color="auto"/>
              <w:left w:val="single" w:sz="4" w:space="0" w:color="auto"/>
              <w:bottom w:val="single" w:sz="4" w:space="0" w:color="auto"/>
              <w:right w:val="single" w:sz="4" w:space="0" w:color="auto"/>
            </w:tcBorders>
            <w:vAlign w:val="center"/>
          </w:tcPr>
          <w:p w:rsidR="00284423" w:rsidRDefault="00284423" w:rsidP="004B3EEA">
            <w:pPr>
              <w:spacing w:after="0"/>
              <w:jc w:val="center"/>
            </w:pPr>
            <w:r>
              <w:rPr>
                <w:color w:val="000000"/>
              </w:rPr>
              <w:t>Kampania edukacyjno-informacyjna z zakresu gospodarki odpadami komunalnymi</w:t>
            </w:r>
          </w:p>
        </w:tc>
        <w:tc>
          <w:tcPr>
            <w:tcW w:w="1266" w:type="dxa"/>
            <w:tcBorders>
              <w:top w:val="single" w:sz="4" w:space="0" w:color="auto"/>
              <w:left w:val="single" w:sz="4" w:space="0" w:color="auto"/>
              <w:bottom w:val="single" w:sz="4" w:space="0" w:color="auto"/>
              <w:right w:val="single" w:sz="4" w:space="0" w:color="auto"/>
            </w:tcBorders>
            <w:vAlign w:val="center"/>
          </w:tcPr>
          <w:p w:rsidR="00284423" w:rsidRPr="00635DBA" w:rsidRDefault="00284423" w:rsidP="005858E4">
            <w:pPr>
              <w:spacing w:after="0" w:line="240" w:lineRule="auto"/>
              <w:jc w:val="center"/>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284423">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60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284423">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284423">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284423" w:rsidRPr="00635DBA" w:rsidTr="005858E4">
        <w:trPr>
          <w:trHeight w:val="19"/>
        </w:trPr>
        <w:tc>
          <w:tcPr>
            <w:tcW w:w="3864" w:type="dxa"/>
            <w:tcBorders>
              <w:top w:val="single" w:sz="4" w:space="0" w:color="auto"/>
              <w:left w:val="single" w:sz="4" w:space="0" w:color="auto"/>
              <w:bottom w:val="single" w:sz="4" w:space="0" w:color="auto"/>
              <w:right w:val="single" w:sz="4" w:space="0" w:color="auto"/>
            </w:tcBorders>
            <w:vAlign w:val="center"/>
          </w:tcPr>
          <w:p w:rsidR="00284423" w:rsidRDefault="00284423" w:rsidP="004B3EEA">
            <w:pPr>
              <w:spacing w:after="0"/>
              <w:jc w:val="center"/>
            </w:pPr>
            <w:r>
              <w:rPr>
                <w:color w:val="000000"/>
              </w:rPr>
              <w:t>konkurs plastyczny</w:t>
            </w:r>
          </w:p>
        </w:tc>
        <w:tc>
          <w:tcPr>
            <w:tcW w:w="1266" w:type="dxa"/>
            <w:tcBorders>
              <w:top w:val="single" w:sz="4" w:space="0" w:color="auto"/>
              <w:left w:val="single" w:sz="4" w:space="0" w:color="auto"/>
              <w:bottom w:val="single" w:sz="4" w:space="0" w:color="auto"/>
              <w:right w:val="single" w:sz="4" w:space="0" w:color="auto"/>
            </w:tcBorders>
            <w:vAlign w:val="center"/>
          </w:tcPr>
          <w:p w:rsidR="00284423" w:rsidRPr="00635DBA" w:rsidRDefault="00284423" w:rsidP="005858E4">
            <w:pPr>
              <w:spacing w:after="0" w:line="240" w:lineRule="auto"/>
              <w:jc w:val="center"/>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60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284423" w:rsidRPr="00635DBA" w:rsidTr="005858E4">
        <w:trPr>
          <w:trHeight w:val="19"/>
        </w:trPr>
        <w:tc>
          <w:tcPr>
            <w:tcW w:w="3864" w:type="dxa"/>
            <w:tcBorders>
              <w:top w:val="single" w:sz="4" w:space="0" w:color="auto"/>
              <w:left w:val="single" w:sz="4" w:space="0" w:color="auto"/>
              <w:bottom w:val="single" w:sz="4" w:space="0" w:color="auto"/>
              <w:right w:val="single" w:sz="4" w:space="0" w:color="auto"/>
            </w:tcBorders>
            <w:vAlign w:val="center"/>
          </w:tcPr>
          <w:p w:rsidR="00284423" w:rsidRDefault="00284423" w:rsidP="004B3EEA">
            <w:pPr>
              <w:spacing w:after="0"/>
              <w:jc w:val="center"/>
            </w:pPr>
            <w:r>
              <w:rPr>
                <w:color w:val="000000"/>
              </w:rPr>
              <w:t>Spektakl ekologiczny skierowany do szkół Gminy Mrągowo</w:t>
            </w:r>
          </w:p>
        </w:tc>
        <w:tc>
          <w:tcPr>
            <w:tcW w:w="1266" w:type="dxa"/>
            <w:tcBorders>
              <w:top w:val="single" w:sz="4" w:space="0" w:color="auto"/>
              <w:left w:val="single" w:sz="4" w:space="0" w:color="auto"/>
              <w:bottom w:val="single" w:sz="4" w:space="0" w:color="auto"/>
              <w:right w:val="single" w:sz="4" w:space="0" w:color="auto"/>
            </w:tcBorders>
            <w:vAlign w:val="center"/>
          </w:tcPr>
          <w:p w:rsidR="00284423" w:rsidRPr="00635DBA" w:rsidRDefault="00284423" w:rsidP="005858E4">
            <w:pPr>
              <w:spacing w:after="0" w:line="240" w:lineRule="auto"/>
              <w:jc w:val="center"/>
              <w:rPr>
                <w:rFonts w:ascii="Calibri" w:eastAsia="Times New Roman" w:hAnsi="Calibri" w:cs="Times New Roman"/>
                <w:color w:val="000000"/>
                <w:sz w:val="20"/>
                <w:szCs w:val="20"/>
                <w:lang w:eastAsia="pl-PL"/>
              </w:rPr>
            </w:pPr>
            <w:r>
              <w:rPr>
                <w:rFonts w:ascii="Calibri" w:eastAsia="Times New Roman" w:hAnsi="Calibri" w:cs="Times New Roman"/>
                <w:color w:val="000000"/>
                <w:sz w:val="20"/>
                <w:szCs w:val="20"/>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60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284423" w:rsidRPr="00697333" w:rsidRDefault="00284423"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r w:rsidR="00153720" w:rsidRPr="00635DBA" w:rsidTr="005858E4">
        <w:trPr>
          <w:trHeight w:val="19"/>
        </w:trPr>
        <w:tc>
          <w:tcPr>
            <w:tcW w:w="3864" w:type="dxa"/>
            <w:tcBorders>
              <w:top w:val="single" w:sz="4" w:space="0" w:color="auto"/>
              <w:left w:val="single" w:sz="4" w:space="0" w:color="auto"/>
              <w:bottom w:val="single" w:sz="4" w:space="0" w:color="auto"/>
              <w:right w:val="single" w:sz="4" w:space="0" w:color="auto"/>
            </w:tcBorders>
            <w:vAlign w:val="center"/>
          </w:tcPr>
          <w:p w:rsidR="00153720" w:rsidRDefault="00153720" w:rsidP="004B3EEA">
            <w:pPr>
              <w:spacing w:after="0"/>
              <w:jc w:val="center"/>
              <w:rPr>
                <w:color w:val="000000"/>
              </w:rPr>
            </w:pPr>
            <w:r>
              <w:rPr>
                <w:color w:val="000000"/>
              </w:rPr>
              <w:t xml:space="preserve">Ochrona </w:t>
            </w:r>
            <w:proofErr w:type="spellStart"/>
            <w:r>
              <w:rPr>
                <w:color w:val="000000"/>
              </w:rPr>
              <w:t>zadrzewień</w:t>
            </w:r>
            <w:proofErr w:type="spellEnd"/>
            <w:r>
              <w:rPr>
                <w:color w:val="000000"/>
              </w:rPr>
              <w:t xml:space="preserve">, </w:t>
            </w:r>
            <w:proofErr w:type="spellStart"/>
            <w:r>
              <w:rPr>
                <w:color w:val="000000"/>
              </w:rPr>
              <w:t>zakrzewień</w:t>
            </w:r>
            <w:proofErr w:type="spellEnd"/>
            <w:r>
              <w:rPr>
                <w:color w:val="000000"/>
              </w:rPr>
              <w:t xml:space="preserve"> oraz terenów zieleni na terenie gminy</w:t>
            </w:r>
          </w:p>
        </w:tc>
        <w:tc>
          <w:tcPr>
            <w:tcW w:w="1266" w:type="dxa"/>
            <w:tcBorders>
              <w:top w:val="single" w:sz="4" w:space="0" w:color="auto"/>
              <w:left w:val="single" w:sz="4" w:space="0" w:color="auto"/>
              <w:bottom w:val="single" w:sz="4" w:space="0" w:color="auto"/>
              <w:right w:val="single" w:sz="4" w:space="0" w:color="auto"/>
            </w:tcBorders>
            <w:vAlign w:val="center"/>
          </w:tcPr>
          <w:p w:rsidR="00153720" w:rsidRDefault="00153720" w:rsidP="005858E4">
            <w:pPr>
              <w:spacing w:after="0" w:line="240" w:lineRule="auto"/>
              <w:jc w:val="center"/>
              <w:rPr>
                <w:rFonts w:ascii="Calibri" w:eastAsia="Times New Roman" w:hAnsi="Calibri" w:cs="Times New Roman"/>
                <w:color w:val="000000"/>
                <w:sz w:val="20"/>
                <w:szCs w:val="20"/>
                <w:lang w:eastAsia="pl-PL"/>
              </w:rPr>
            </w:pPr>
          </w:p>
        </w:tc>
        <w:tc>
          <w:tcPr>
            <w:tcW w:w="744"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905C2D">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153720" w:rsidRPr="00697333" w:rsidRDefault="00153720"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905C2D">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153720" w:rsidRPr="00697333" w:rsidRDefault="00153720"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744"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905C2D">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153720" w:rsidRPr="00697333" w:rsidRDefault="00153720"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Default="00153720" w:rsidP="00014100">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 xml:space="preserve"> +</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905C2D">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153720" w:rsidRPr="00697333" w:rsidRDefault="00153720"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905C2D">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153720" w:rsidRPr="00697333" w:rsidRDefault="00153720"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60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905C2D">
            <w:pPr>
              <w:spacing w:after="0" w:line="240" w:lineRule="auto"/>
              <w:jc w:val="center"/>
              <w:rPr>
                <w:rFonts w:eastAsia="Times New Roman"/>
                <w:color w:val="000000"/>
                <w:sz w:val="18"/>
                <w:lang w:eastAsia="pl-PL"/>
              </w:rPr>
            </w:pPr>
            <w:proofErr w:type="spellStart"/>
            <w:r>
              <w:rPr>
                <w:rFonts w:eastAsia="Times New Roman"/>
                <w:color w:val="000000"/>
                <w:sz w:val="18"/>
                <w:lang w:eastAsia="pl-PL"/>
              </w:rPr>
              <w:t>pośr</w:t>
            </w:r>
            <w:proofErr w:type="spellEnd"/>
            <w:r>
              <w:rPr>
                <w:rFonts w:eastAsia="Times New Roman"/>
                <w:color w:val="000000"/>
                <w:sz w:val="18"/>
                <w:lang w:eastAsia="pl-PL"/>
              </w:rPr>
              <w:t>.</w:t>
            </w:r>
          </w:p>
          <w:p w:rsidR="00153720" w:rsidRDefault="00153720" w:rsidP="00014100">
            <w:pPr>
              <w:spacing w:after="0" w:line="240" w:lineRule="auto"/>
              <w:jc w:val="center"/>
              <w:rPr>
                <w:rFonts w:eastAsia="Times New Roman"/>
                <w:color w:val="000000"/>
                <w:sz w:val="18"/>
                <w:lang w:eastAsia="pl-PL"/>
              </w:rPr>
            </w:pP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014100">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 xml:space="preserve"> </w:t>
            </w:r>
            <w:r>
              <w:rPr>
                <w:rFonts w:eastAsia="Times New Roman"/>
                <w:color w:val="000000"/>
                <w:sz w:val="18"/>
                <w:lang w:eastAsia="pl-PL"/>
              </w:rPr>
              <w:t>+</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905C2D">
            <w:pPr>
              <w:spacing w:after="0" w:line="240" w:lineRule="auto"/>
              <w:jc w:val="center"/>
              <w:rPr>
                <w:rFonts w:eastAsia="Times New Roman"/>
                <w:color w:val="000000"/>
                <w:sz w:val="18"/>
                <w:lang w:eastAsia="pl-PL"/>
              </w:rPr>
            </w:pPr>
            <w:proofErr w:type="spellStart"/>
            <w:r w:rsidRPr="00697333">
              <w:rPr>
                <w:rFonts w:eastAsia="Times New Roman"/>
                <w:color w:val="000000"/>
                <w:sz w:val="18"/>
                <w:lang w:eastAsia="pl-PL"/>
              </w:rPr>
              <w:t>pośr</w:t>
            </w:r>
            <w:proofErr w:type="spellEnd"/>
            <w:r w:rsidRPr="00697333">
              <w:rPr>
                <w:rFonts w:eastAsia="Times New Roman"/>
                <w:color w:val="000000"/>
                <w:sz w:val="18"/>
                <w:lang w:eastAsia="pl-PL"/>
              </w:rPr>
              <w:t>.</w:t>
            </w:r>
          </w:p>
          <w:p w:rsidR="00153720" w:rsidRPr="00697333" w:rsidRDefault="00153720"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3"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c>
          <w:tcPr>
            <w:tcW w:w="585" w:type="dxa"/>
            <w:tcBorders>
              <w:top w:val="single" w:sz="4" w:space="0" w:color="auto"/>
              <w:left w:val="single" w:sz="4" w:space="0" w:color="auto"/>
              <w:bottom w:val="single" w:sz="4" w:space="0" w:color="auto"/>
              <w:right w:val="single" w:sz="4" w:space="0" w:color="auto"/>
            </w:tcBorders>
            <w:vAlign w:val="center"/>
          </w:tcPr>
          <w:p w:rsidR="00153720" w:rsidRPr="00697333" w:rsidRDefault="00153720" w:rsidP="00014100">
            <w:pPr>
              <w:spacing w:after="0" w:line="240" w:lineRule="auto"/>
              <w:jc w:val="center"/>
              <w:rPr>
                <w:rFonts w:eastAsia="Times New Roman"/>
                <w:color w:val="000000"/>
                <w:sz w:val="18"/>
                <w:lang w:eastAsia="pl-PL"/>
              </w:rPr>
            </w:pPr>
            <w:r w:rsidRPr="00697333">
              <w:rPr>
                <w:rFonts w:eastAsia="Times New Roman"/>
                <w:color w:val="000000"/>
                <w:sz w:val="18"/>
                <w:lang w:eastAsia="pl-PL"/>
              </w:rPr>
              <w:t>0</w:t>
            </w:r>
          </w:p>
        </w:tc>
      </w:tr>
    </w:tbl>
    <w:p w:rsidR="00014100" w:rsidRDefault="00014100" w:rsidP="005B1C1B">
      <w:pPr>
        <w:autoSpaceDE w:val="0"/>
        <w:autoSpaceDN w:val="0"/>
        <w:adjustRightInd w:val="0"/>
        <w:spacing w:line="360" w:lineRule="auto"/>
        <w:ind w:firstLine="708"/>
        <w:jc w:val="both"/>
        <w:rPr>
          <w:sz w:val="24"/>
          <w:szCs w:val="24"/>
        </w:rPr>
      </w:pPr>
    </w:p>
    <w:p w:rsidR="00014100" w:rsidRDefault="00014100" w:rsidP="00014100">
      <w:pPr>
        <w:pStyle w:val="PodpisRysunki"/>
      </w:pPr>
      <w:bookmarkStart w:id="186" w:name="_Toc484499909"/>
      <w:r>
        <w:t xml:space="preserve">Tabela </w:t>
      </w:r>
      <w:fldSimple w:instr=" SEQ Tabela \* ARABIC ">
        <w:r w:rsidR="0067672F">
          <w:rPr>
            <w:noProof/>
          </w:rPr>
          <w:t>11</w:t>
        </w:r>
      </w:fldSimple>
      <w:r>
        <w:t xml:space="preserve">. </w:t>
      </w:r>
      <w:r w:rsidRPr="00DC3A99">
        <w:t>Podsumowanie analizy potencjalnego oddziaływania środowisko zadań ujętych w Programie</w:t>
      </w:r>
      <w:bookmarkEnd w:id="186"/>
    </w:p>
    <w:tbl>
      <w:tblPr>
        <w:tblStyle w:val="Tabela-Siatka"/>
        <w:tblW w:w="0" w:type="auto"/>
        <w:tblLook w:val="04A0" w:firstRow="1" w:lastRow="0" w:firstColumn="1" w:lastColumn="0" w:noHBand="0" w:noVBand="1"/>
      </w:tblPr>
      <w:tblGrid>
        <w:gridCol w:w="3227"/>
        <w:gridCol w:w="10917"/>
      </w:tblGrid>
      <w:tr w:rsidR="00014100" w:rsidRPr="001F2208" w:rsidTr="00014100">
        <w:trPr>
          <w:tblHeader/>
        </w:trPr>
        <w:tc>
          <w:tcPr>
            <w:tcW w:w="3227" w:type="dxa"/>
            <w:shd w:val="clear" w:color="auto" w:fill="DBE5F1" w:themeFill="accent1" w:themeFillTint="33"/>
            <w:vAlign w:val="center"/>
          </w:tcPr>
          <w:p w:rsidR="00014100" w:rsidRPr="001F2208" w:rsidRDefault="00FF0DC7" w:rsidP="00014100">
            <w:pPr>
              <w:spacing w:before="60" w:after="60"/>
              <w:jc w:val="center"/>
              <w:rPr>
                <w:b/>
                <w:color w:val="000000"/>
                <w:szCs w:val="24"/>
              </w:rPr>
            </w:pPr>
            <w:r>
              <w:rPr>
                <w:b/>
                <w:color w:val="000000"/>
                <w:szCs w:val="24"/>
              </w:rPr>
              <w:t>Element środowiska</w:t>
            </w:r>
          </w:p>
        </w:tc>
        <w:tc>
          <w:tcPr>
            <w:tcW w:w="10917" w:type="dxa"/>
            <w:shd w:val="clear" w:color="auto" w:fill="DBE5F1" w:themeFill="accent1" w:themeFillTint="33"/>
          </w:tcPr>
          <w:p w:rsidR="00014100" w:rsidRPr="001F2208" w:rsidRDefault="00014100" w:rsidP="00014100">
            <w:pPr>
              <w:spacing w:before="60" w:after="60"/>
              <w:jc w:val="center"/>
              <w:rPr>
                <w:b/>
                <w:szCs w:val="24"/>
              </w:rPr>
            </w:pPr>
            <w:r w:rsidRPr="001F2208">
              <w:rPr>
                <w:b/>
                <w:szCs w:val="24"/>
              </w:rPr>
              <w:t>Oddziaływanie</w:t>
            </w:r>
          </w:p>
        </w:tc>
      </w:tr>
      <w:tr w:rsidR="00014100" w:rsidRPr="001F2208" w:rsidTr="00014100">
        <w:trPr>
          <w:trHeight w:val="2734"/>
        </w:trPr>
        <w:tc>
          <w:tcPr>
            <w:tcW w:w="3227" w:type="dxa"/>
            <w:vAlign w:val="center"/>
          </w:tcPr>
          <w:p w:rsidR="00014100" w:rsidRPr="00057AA7" w:rsidRDefault="00014100" w:rsidP="00014100">
            <w:pPr>
              <w:jc w:val="center"/>
              <w:rPr>
                <w:color w:val="000000"/>
              </w:rPr>
            </w:pPr>
            <w:r w:rsidRPr="00057AA7">
              <w:rPr>
                <w:color w:val="000000"/>
              </w:rPr>
              <w:t>Obszary Natura 2000</w:t>
            </w:r>
          </w:p>
        </w:tc>
        <w:tc>
          <w:tcPr>
            <w:tcW w:w="10917" w:type="dxa"/>
          </w:tcPr>
          <w:p w:rsidR="00014100" w:rsidRPr="00057AA7" w:rsidRDefault="00014100" w:rsidP="00014100">
            <w:pPr>
              <w:pStyle w:val="Akapit"/>
              <w:ind w:left="34" w:firstLine="0"/>
              <w:rPr>
                <w:sz w:val="22"/>
                <w:szCs w:val="22"/>
              </w:rPr>
            </w:pPr>
            <w:r w:rsidRPr="00057AA7">
              <w:rPr>
                <w:sz w:val="22"/>
                <w:szCs w:val="22"/>
              </w:rPr>
              <w:t>Zgodnie z art. 33 ustawy z dnia 16 kwietnia 2004 roku o ochronie przyrody zabrania się podejmowania działań mogących w znaczący sposób pogorszyć stan siedlisk przyrodniczych oraz siedlisk gatunk</w:t>
            </w:r>
            <w:r>
              <w:rPr>
                <w:sz w:val="22"/>
                <w:szCs w:val="22"/>
              </w:rPr>
              <w:t>ów roślin i zwierząt, a także w </w:t>
            </w:r>
            <w:r w:rsidRPr="00057AA7">
              <w:rPr>
                <w:sz w:val="22"/>
                <w:szCs w:val="22"/>
              </w:rPr>
              <w:t xml:space="preserve">znaczący sposób wpłynąć negatywnie na gatunki, dla których ochrony został wyznaczony obszar Natura 2000. </w:t>
            </w:r>
          </w:p>
          <w:p w:rsidR="00014100" w:rsidRPr="00057AA7" w:rsidRDefault="00014100" w:rsidP="005C7D91">
            <w:pPr>
              <w:pStyle w:val="Akapit"/>
              <w:ind w:left="34" w:firstLine="0"/>
              <w:rPr>
                <w:sz w:val="22"/>
                <w:szCs w:val="22"/>
              </w:rPr>
            </w:pPr>
            <w:r w:rsidRPr="00057AA7">
              <w:rPr>
                <w:sz w:val="22"/>
                <w:szCs w:val="22"/>
              </w:rPr>
              <w:t>Nie przewiduje się negatywnego oddziaływania realizowanych zadań na obszary Natura 2000. Realizowane inwestycje nie wpłyną na naturalny zasięg i obszary mieszczące się w obrębie siedlisk przyrodnicz</w:t>
            </w:r>
            <w:r>
              <w:rPr>
                <w:sz w:val="22"/>
                <w:szCs w:val="22"/>
              </w:rPr>
              <w:t>ych</w:t>
            </w:r>
            <w:r w:rsidRPr="00057AA7">
              <w:rPr>
                <w:sz w:val="22"/>
                <w:szCs w:val="22"/>
              </w:rPr>
              <w:t xml:space="preserve">. </w:t>
            </w:r>
            <w:r>
              <w:rPr>
                <w:sz w:val="22"/>
                <w:szCs w:val="22"/>
              </w:rPr>
              <w:t>Ich powierzchnia</w:t>
            </w:r>
            <w:r w:rsidRPr="00057AA7">
              <w:rPr>
                <w:sz w:val="22"/>
                <w:szCs w:val="22"/>
              </w:rPr>
              <w:t xml:space="preserve"> oraz liczba gatunków chronionych będą stałe lub zwiększą się. Ponadto oddziaływanie inwestycji nie będzie miało wpływu na integralność obszaru Natura 2000 lub jego powiązania z innymi obszarami.</w:t>
            </w:r>
            <w:r w:rsidR="005C3B85">
              <w:rPr>
                <w:sz w:val="22"/>
                <w:szCs w:val="22"/>
              </w:rPr>
              <w:t xml:space="preserve"> Zadania ujęte w Programie spójne są z</w:t>
            </w:r>
            <w:r w:rsidR="005C7D91">
              <w:rPr>
                <w:sz w:val="22"/>
                <w:szCs w:val="22"/>
              </w:rPr>
              <w:t> </w:t>
            </w:r>
            <w:r w:rsidR="000F298F">
              <w:rPr>
                <w:sz w:val="22"/>
                <w:szCs w:val="22"/>
              </w:rPr>
              <w:t>celami</w:t>
            </w:r>
            <w:r w:rsidR="005C110D">
              <w:rPr>
                <w:sz w:val="22"/>
                <w:szCs w:val="22"/>
              </w:rPr>
              <w:t xml:space="preserve"> zawartymi w</w:t>
            </w:r>
            <w:r w:rsidR="000F298F">
              <w:rPr>
                <w:sz w:val="22"/>
                <w:szCs w:val="22"/>
              </w:rPr>
              <w:t xml:space="preserve"> </w:t>
            </w:r>
            <w:r w:rsidR="005C110D">
              <w:rPr>
                <w:sz w:val="22"/>
                <w:szCs w:val="22"/>
              </w:rPr>
              <w:t>planach</w:t>
            </w:r>
            <w:r w:rsidR="005C3B85">
              <w:rPr>
                <w:sz w:val="22"/>
                <w:szCs w:val="22"/>
              </w:rPr>
              <w:t xml:space="preserve"> zadań ochronnych </w:t>
            </w:r>
            <w:r w:rsidR="000F298F">
              <w:rPr>
                <w:sz w:val="22"/>
                <w:szCs w:val="22"/>
              </w:rPr>
              <w:t xml:space="preserve">obszarów Natura 2000. </w:t>
            </w:r>
          </w:p>
        </w:tc>
      </w:tr>
      <w:tr w:rsidR="00014100" w:rsidRPr="001F2208" w:rsidTr="00014100">
        <w:tc>
          <w:tcPr>
            <w:tcW w:w="3227" w:type="dxa"/>
            <w:vAlign w:val="center"/>
          </w:tcPr>
          <w:p w:rsidR="00014100" w:rsidRDefault="00014100" w:rsidP="00014100">
            <w:pPr>
              <w:jc w:val="center"/>
              <w:rPr>
                <w:color w:val="000000"/>
              </w:rPr>
            </w:pPr>
            <w:r w:rsidRPr="00057AA7">
              <w:rPr>
                <w:color w:val="000000"/>
              </w:rPr>
              <w:t xml:space="preserve">Formy ochrony przyrody </w:t>
            </w:r>
          </w:p>
          <w:p w:rsidR="00014100" w:rsidRPr="00057AA7" w:rsidRDefault="00014100" w:rsidP="00014100">
            <w:pPr>
              <w:jc w:val="center"/>
              <w:rPr>
                <w:color w:val="000000"/>
              </w:rPr>
            </w:pPr>
            <w:r w:rsidRPr="00057AA7">
              <w:rPr>
                <w:color w:val="000000"/>
              </w:rPr>
              <w:t>(bez Natury 2000)</w:t>
            </w:r>
          </w:p>
        </w:tc>
        <w:tc>
          <w:tcPr>
            <w:tcW w:w="10917" w:type="dxa"/>
          </w:tcPr>
          <w:p w:rsidR="00014100" w:rsidRPr="005E5AFC" w:rsidRDefault="00014100" w:rsidP="00014100">
            <w:pPr>
              <w:pStyle w:val="Akapit"/>
              <w:ind w:left="34" w:firstLine="0"/>
              <w:rPr>
                <w:sz w:val="22"/>
              </w:rPr>
            </w:pPr>
            <w:r w:rsidRPr="00057AA7">
              <w:rPr>
                <w:sz w:val="22"/>
                <w:szCs w:val="22"/>
              </w:rPr>
              <w:t xml:space="preserve">Z uwagi na charakter i skalę </w:t>
            </w:r>
            <w:r>
              <w:rPr>
                <w:sz w:val="22"/>
                <w:szCs w:val="22"/>
              </w:rPr>
              <w:t>planowanych do realizacji zadań</w:t>
            </w:r>
            <w:r w:rsidRPr="00057AA7">
              <w:rPr>
                <w:sz w:val="22"/>
                <w:szCs w:val="22"/>
              </w:rPr>
              <w:t xml:space="preserve"> przewiduje się brak możliwości oddziaływania na cele ochrony. Nie przewiduje się możliwości oddziaływania inwestycji na funkcjonalność ekosystemów.</w:t>
            </w:r>
            <w:r>
              <w:rPr>
                <w:sz w:val="22"/>
                <w:szCs w:val="22"/>
              </w:rPr>
              <w:t xml:space="preserve"> </w:t>
            </w:r>
            <w:r>
              <w:rPr>
                <w:sz w:val="22"/>
              </w:rPr>
              <w:t>Na etapie realizacji zadań w pobliżu form prawnie chronionych należy jednak zachować szczególną ostrożność.</w:t>
            </w:r>
          </w:p>
        </w:tc>
      </w:tr>
      <w:tr w:rsidR="00014100" w:rsidRPr="001F2208" w:rsidTr="00014100">
        <w:trPr>
          <w:trHeight w:val="4208"/>
        </w:trPr>
        <w:tc>
          <w:tcPr>
            <w:tcW w:w="3227" w:type="dxa"/>
            <w:vAlign w:val="center"/>
          </w:tcPr>
          <w:p w:rsidR="00014100" w:rsidRPr="00057AA7" w:rsidRDefault="00014100" w:rsidP="00014100">
            <w:pPr>
              <w:jc w:val="center"/>
              <w:rPr>
                <w:color w:val="000000"/>
              </w:rPr>
            </w:pPr>
            <w:r w:rsidRPr="00057AA7">
              <w:rPr>
                <w:color w:val="000000"/>
              </w:rPr>
              <w:lastRenderedPageBreak/>
              <w:t>Różnorodność biologiczną</w:t>
            </w:r>
          </w:p>
        </w:tc>
        <w:tc>
          <w:tcPr>
            <w:tcW w:w="10917" w:type="dxa"/>
          </w:tcPr>
          <w:p w:rsidR="00014100" w:rsidRDefault="00014100" w:rsidP="00014100">
            <w:pPr>
              <w:pStyle w:val="Akapit"/>
              <w:ind w:left="34" w:firstLine="0"/>
              <w:rPr>
                <w:sz w:val="22"/>
                <w:szCs w:val="22"/>
              </w:rPr>
            </w:pPr>
            <w:r w:rsidRPr="008249F9">
              <w:rPr>
                <w:sz w:val="22"/>
                <w:szCs w:val="22"/>
              </w:rPr>
              <w:t xml:space="preserve">W stosunku do dziko występujących gatunków roślin, grzybów, zwierząt objętych ochroną gatunków na podstawie rozporządzenia Ministra </w:t>
            </w:r>
            <w:r w:rsidRPr="00B17F59">
              <w:rPr>
                <w:sz w:val="22"/>
                <w:szCs w:val="22"/>
              </w:rPr>
              <w:t xml:space="preserve">Środowiska z dnia </w:t>
            </w:r>
            <w:r>
              <w:rPr>
                <w:sz w:val="22"/>
                <w:szCs w:val="22"/>
              </w:rPr>
              <w:t>16 grudnia 2016</w:t>
            </w:r>
            <w:r w:rsidRPr="00B17F59">
              <w:rPr>
                <w:sz w:val="22"/>
                <w:szCs w:val="22"/>
              </w:rPr>
              <w:t xml:space="preserve"> r.</w:t>
            </w:r>
            <w:r w:rsidRPr="00B17F59">
              <w:rPr>
                <w:i/>
                <w:sz w:val="22"/>
                <w:szCs w:val="22"/>
              </w:rPr>
              <w:t xml:space="preserve"> w sprawie ochrony gatunkowej zwierząt</w:t>
            </w:r>
            <w:r w:rsidRPr="00B17F59">
              <w:rPr>
                <w:sz w:val="22"/>
                <w:szCs w:val="22"/>
              </w:rPr>
              <w:t xml:space="preserve"> (Dz. U. z 201</w:t>
            </w:r>
            <w:r>
              <w:rPr>
                <w:sz w:val="22"/>
                <w:szCs w:val="22"/>
              </w:rPr>
              <w:t>6 </w:t>
            </w:r>
            <w:r w:rsidRPr="00B17F59">
              <w:rPr>
                <w:sz w:val="22"/>
                <w:szCs w:val="22"/>
              </w:rPr>
              <w:t>r., poz. </w:t>
            </w:r>
            <w:r>
              <w:rPr>
                <w:sz w:val="22"/>
                <w:szCs w:val="22"/>
              </w:rPr>
              <w:t>2183</w:t>
            </w:r>
            <w:r w:rsidRPr="00B17F59">
              <w:rPr>
                <w:sz w:val="22"/>
                <w:szCs w:val="22"/>
              </w:rPr>
              <w:t>), rozporządzenia Ministra Środowiska z dnia 9 października 2014 r. w sprawie ochrony gatunkowej roślin (Dz.</w:t>
            </w:r>
            <w:r>
              <w:rPr>
                <w:sz w:val="22"/>
                <w:szCs w:val="22"/>
              </w:rPr>
              <w:t> </w:t>
            </w:r>
            <w:r w:rsidRPr="00B17F59">
              <w:rPr>
                <w:sz w:val="22"/>
                <w:szCs w:val="22"/>
              </w:rPr>
              <w:t xml:space="preserve">U. z 2014 r., poz. 1409) oraz rozporządzenia Ministra Środowiska z dnia </w:t>
            </w:r>
            <w:r>
              <w:rPr>
                <w:sz w:val="22"/>
                <w:szCs w:val="22"/>
              </w:rPr>
              <w:t>9</w:t>
            </w:r>
            <w:r w:rsidRPr="00B17F59">
              <w:rPr>
                <w:sz w:val="22"/>
                <w:szCs w:val="22"/>
              </w:rPr>
              <w:t xml:space="preserve"> października 2014 r. w sprawie ochrony gatunkowej grzybów (Dz. U. z 2014 r., poz. 1408), ustawodawca określił</w:t>
            </w:r>
            <w:r w:rsidRPr="008249F9">
              <w:rPr>
                <w:sz w:val="22"/>
                <w:szCs w:val="22"/>
              </w:rPr>
              <w:t xml:space="preserve"> w art. 51 ust</w:t>
            </w:r>
            <w:r>
              <w:rPr>
                <w:sz w:val="22"/>
              </w:rPr>
              <w:t xml:space="preserve">. 1 i art. 52 ust 1 ustawy z dnia 16 kwietnia 2004 r. </w:t>
            </w:r>
            <w:r w:rsidRPr="004B4274">
              <w:rPr>
                <w:i/>
                <w:sz w:val="22"/>
              </w:rPr>
              <w:t>o ochronie przyrody</w:t>
            </w:r>
            <w:r>
              <w:rPr>
                <w:sz w:val="22"/>
              </w:rPr>
              <w:t xml:space="preserve"> </w:t>
            </w:r>
            <w:r w:rsidRPr="00775974">
              <w:rPr>
                <w:sz w:val="22"/>
              </w:rPr>
              <w:t>(Dz.U. 201</w:t>
            </w:r>
            <w:r>
              <w:rPr>
                <w:sz w:val="22"/>
              </w:rPr>
              <w:t xml:space="preserve">6 </w:t>
            </w:r>
            <w:r w:rsidRPr="00775974">
              <w:rPr>
                <w:sz w:val="22"/>
              </w:rPr>
              <w:t xml:space="preserve">poz. </w:t>
            </w:r>
            <w:r>
              <w:rPr>
                <w:sz w:val="22"/>
              </w:rPr>
              <w:t>2134</w:t>
            </w:r>
            <w:r w:rsidRPr="00775974">
              <w:rPr>
                <w:sz w:val="22"/>
              </w:rPr>
              <w:t xml:space="preserve"> z </w:t>
            </w:r>
            <w:proofErr w:type="spellStart"/>
            <w:r w:rsidRPr="00775974">
              <w:rPr>
                <w:sz w:val="22"/>
              </w:rPr>
              <w:t>późn</w:t>
            </w:r>
            <w:proofErr w:type="spellEnd"/>
            <w:r w:rsidRPr="00775974">
              <w:rPr>
                <w:sz w:val="22"/>
              </w:rPr>
              <w:t>. zm.)</w:t>
            </w:r>
            <w:r>
              <w:rPr>
                <w:sz w:val="22"/>
              </w:rPr>
              <w:t xml:space="preserve"> katalog zakazów</w:t>
            </w:r>
            <w:r w:rsidRPr="00057AA7">
              <w:rPr>
                <w:sz w:val="22"/>
                <w:szCs w:val="22"/>
              </w:rPr>
              <w:t xml:space="preserve">. Może nastąpić sytuacja, że przeprowadzenie planowanych czynności będzie mogło być zrealizowane dopiero po uzyskaniu stosownego odstępstwa od generalnej reguły, jaką jest ochrona gatunkowa. </w:t>
            </w:r>
            <w:r>
              <w:rPr>
                <w:sz w:val="22"/>
              </w:rPr>
              <w:t>R</w:t>
            </w:r>
            <w:r w:rsidRPr="005E5AFC">
              <w:rPr>
                <w:sz w:val="22"/>
              </w:rPr>
              <w:t>ealizacja zadań przewidzianych w</w:t>
            </w:r>
            <w:r>
              <w:rPr>
                <w:sz w:val="22"/>
              </w:rPr>
              <w:t xml:space="preserve"> </w:t>
            </w:r>
            <w:r w:rsidRPr="005E5AFC">
              <w:rPr>
                <w:i/>
                <w:sz w:val="22"/>
              </w:rPr>
              <w:t>Programie</w:t>
            </w:r>
            <w:r w:rsidRPr="005E5AFC">
              <w:rPr>
                <w:sz w:val="22"/>
              </w:rPr>
              <w:t xml:space="preserve"> będzie miała</w:t>
            </w:r>
            <w:r>
              <w:rPr>
                <w:sz w:val="22"/>
              </w:rPr>
              <w:t xml:space="preserve"> </w:t>
            </w:r>
            <w:r w:rsidRPr="005E5AFC">
              <w:rPr>
                <w:sz w:val="22"/>
              </w:rPr>
              <w:t xml:space="preserve">pośredni, </w:t>
            </w:r>
            <w:r>
              <w:rPr>
                <w:sz w:val="22"/>
              </w:rPr>
              <w:t xml:space="preserve">neutralny oraz </w:t>
            </w:r>
            <w:r w:rsidRPr="005E5AFC">
              <w:rPr>
                <w:sz w:val="22"/>
              </w:rPr>
              <w:t>długoterminowy pozytywny wpływ na różnorodność występujących na tym terenie organizmów żywych.</w:t>
            </w:r>
            <w:r w:rsidRPr="00057AA7">
              <w:rPr>
                <w:sz w:val="22"/>
                <w:szCs w:val="22"/>
              </w:rPr>
              <w:t xml:space="preserve"> </w:t>
            </w:r>
          </w:p>
          <w:p w:rsidR="00014100" w:rsidRPr="00057AA7" w:rsidRDefault="00014100" w:rsidP="00014100">
            <w:pPr>
              <w:pStyle w:val="Akapit"/>
              <w:ind w:left="34" w:firstLine="0"/>
              <w:rPr>
                <w:sz w:val="22"/>
                <w:szCs w:val="22"/>
              </w:rPr>
            </w:pPr>
            <w:r>
              <w:rPr>
                <w:sz w:val="22"/>
              </w:rPr>
              <w:t>Na etapie</w:t>
            </w:r>
            <w:r w:rsidRPr="005E5AFC">
              <w:rPr>
                <w:sz w:val="22"/>
              </w:rPr>
              <w:t xml:space="preserve"> realizacji inwestycji potencjalne zagrożenie dla bioróżnorodności regionu mo</w:t>
            </w:r>
            <w:r>
              <w:rPr>
                <w:sz w:val="22"/>
              </w:rPr>
              <w:t>że</w:t>
            </w:r>
            <w:r w:rsidRPr="005E5AFC">
              <w:rPr>
                <w:sz w:val="22"/>
              </w:rPr>
              <w:t xml:space="preserve"> być związane z zajęciem terenu pod inwestycję, </w:t>
            </w:r>
            <w:r>
              <w:rPr>
                <w:sz w:val="22"/>
              </w:rPr>
              <w:t>robotami ziemnymi</w:t>
            </w:r>
            <w:r w:rsidRPr="005E5AFC">
              <w:rPr>
                <w:sz w:val="22"/>
              </w:rPr>
              <w:t>, składowaniem materiałów budowlanych, budową dróg dojazdowych, jak również rozjeżdżaniem terenu przez ciężk</w:t>
            </w:r>
            <w:r>
              <w:rPr>
                <w:sz w:val="22"/>
              </w:rPr>
              <w:t>ie maszyny. Należy pokreślić, że tego rodzaju oddziaływania mają charakter odwracalny i krótkookresowy.</w:t>
            </w:r>
          </w:p>
        </w:tc>
      </w:tr>
      <w:tr w:rsidR="00014100" w:rsidRPr="001F2208" w:rsidTr="00014100">
        <w:trPr>
          <w:trHeight w:val="3691"/>
        </w:trPr>
        <w:tc>
          <w:tcPr>
            <w:tcW w:w="3227" w:type="dxa"/>
            <w:vAlign w:val="center"/>
          </w:tcPr>
          <w:p w:rsidR="00014100" w:rsidRPr="00057AA7" w:rsidRDefault="00014100" w:rsidP="00014100">
            <w:pPr>
              <w:jc w:val="center"/>
              <w:rPr>
                <w:color w:val="000000"/>
              </w:rPr>
            </w:pPr>
            <w:r w:rsidRPr="00057AA7">
              <w:rPr>
                <w:color w:val="000000"/>
              </w:rPr>
              <w:lastRenderedPageBreak/>
              <w:t>Ludzi</w:t>
            </w:r>
          </w:p>
        </w:tc>
        <w:tc>
          <w:tcPr>
            <w:tcW w:w="10917" w:type="dxa"/>
          </w:tcPr>
          <w:p w:rsidR="00014100" w:rsidRDefault="00014100" w:rsidP="00014100">
            <w:pPr>
              <w:pStyle w:val="AKAPITY"/>
              <w:ind w:left="34" w:firstLine="0"/>
              <w:rPr>
                <w:sz w:val="22"/>
              </w:rPr>
            </w:pPr>
            <w:r w:rsidRPr="00AA580C">
              <w:rPr>
                <w:sz w:val="22"/>
              </w:rPr>
              <w:t>W trakcie prowadzenia prac realizacyjnych może nastąpić wzrost emisji zanieczyszczeń do powietrza atmosferycznego oraz poziomu dźwięku, związanego z pracą sprzętu budowlanego i transportem materiałów. Powyższe uciążliwości będą miały charakter przejściowy i odwracalny. W celu zminimalizowania uciążliwości, związanych z etapem realizacji przedsięwzięcia, prace ziemne powinny być prowadzone wyłącznie w godzinach dziennych (6</w:t>
            </w:r>
            <w:r w:rsidRPr="00AA580C">
              <w:rPr>
                <w:sz w:val="22"/>
                <w:vertAlign w:val="superscript"/>
              </w:rPr>
              <w:t>00</w:t>
            </w:r>
            <w:r w:rsidRPr="00AA580C">
              <w:rPr>
                <w:sz w:val="22"/>
              </w:rPr>
              <w:t>-22</w:t>
            </w:r>
            <w:r w:rsidRPr="00AA580C">
              <w:rPr>
                <w:sz w:val="22"/>
                <w:vertAlign w:val="superscript"/>
              </w:rPr>
              <w:t>00</w:t>
            </w:r>
            <w:r w:rsidRPr="00AA580C">
              <w:rPr>
                <w:sz w:val="22"/>
              </w:rPr>
              <w:t>), w sposób niedopuszczający do przypadkowego wyc</w:t>
            </w:r>
            <w:r>
              <w:rPr>
                <w:sz w:val="22"/>
              </w:rPr>
              <w:t>ieku substancji ropopochodnych.</w:t>
            </w:r>
          </w:p>
          <w:p w:rsidR="00014100" w:rsidRDefault="00014100" w:rsidP="00014100">
            <w:pPr>
              <w:pStyle w:val="AKAPITY"/>
              <w:ind w:left="34" w:firstLine="0"/>
              <w:rPr>
                <w:rFonts w:asciiTheme="minorHAnsi" w:hAnsiTheme="minorHAnsi"/>
                <w:color w:val="000000"/>
                <w:sz w:val="22"/>
                <w:szCs w:val="22"/>
              </w:rPr>
            </w:pPr>
            <w:r>
              <w:rPr>
                <w:rFonts w:asciiTheme="minorHAnsi" w:hAnsiTheme="minorHAnsi"/>
                <w:color w:val="000000"/>
                <w:sz w:val="22"/>
                <w:szCs w:val="22"/>
              </w:rPr>
              <w:t>R</w:t>
            </w:r>
            <w:r w:rsidRPr="00D03039">
              <w:rPr>
                <w:rFonts w:asciiTheme="minorHAnsi" w:hAnsiTheme="minorHAnsi"/>
                <w:color w:val="000000"/>
                <w:sz w:val="22"/>
                <w:szCs w:val="22"/>
              </w:rPr>
              <w:t>ealizacja zadań związanych z rozwojem inf</w:t>
            </w:r>
            <w:r>
              <w:rPr>
                <w:rFonts w:asciiTheme="minorHAnsi" w:hAnsiTheme="minorHAnsi"/>
                <w:color w:val="000000"/>
                <w:sz w:val="22"/>
                <w:szCs w:val="22"/>
              </w:rPr>
              <w:t>rastruktury drogowej przyczyni</w:t>
            </w:r>
            <w:r w:rsidRPr="00D03039">
              <w:rPr>
                <w:rFonts w:asciiTheme="minorHAnsi" w:hAnsiTheme="minorHAnsi"/>
                <w:color w:val="000000"/>
                <w:sz w:val="22"/>
                <w:szCs w:val="22"/>
              </w:rPr>
              <w:t xml:space="preserve"> się </w:t>
            </w:r>
            <w:r>
              <w:rPr>
                <w:rFonts w:asciiTheme="minorHAnsi" w:hAnsiTheme="minorHAnsi"/>
                <w:color w:val="000000"/>
                <w:sz w:val="22"/>
                <w:szCs w:val="22"/>
              </w:rPr>
              <w:t>do ograniczenia emisji hałasu i </w:t>
            </w:r>
            <w:r w:rsidRPr="00D03039">
              <w:rPr>
                <w:rFonts w:asciiTheme="minorHAnsi" w:hAnsiTheme="minorHAnsi"/>
                <w:color w:val="000000"/>
                <w:sz w:val="22"/>
                <w:szCs w:val="22"/>
              </w:rPr>
              <w:t>wibracji,  a także redukcji emisji CO</w:t>
            </w:r>
            <w:r w:rsidRPr="00D03039">
              <w:rPr>
                <w:rFonts w:asciiTheme="minorHAnsi" w:hAnsiTheme="minorHAnsi"/>
                <w:color w:val="000000"/>
                <w:sz w:val="22"/>
                <w:szCs w:val="22"/>
                <w:vertAlign w:val="subscript"/>
              </w:rPr>
              <w:t>2</w:t>
            </w:r>
            <w:r w:rsidRPr="00D03039">
              <w:rPr>
                <w:rFonts w:asciiTheme="minorHAnsi" w:hAnsiTheme="minorHAnsi"/>
                <w:color w:val="000000"/>
                <w:sz w:val="22"/>
                <w:szCs w:val="22"/>
                <w:vertAlign w:val="superscript"/>
              </w:rPr>
              <w:t xml:space="preserve">  </w:t>
            </w:r>
            <w:r w:rsidRPr="00D03039">
              <w:rPr>
                <w:rFonts w:asciiTheme="minorHAnsi" w:hAnsiTheme="minorHAnsi"/>
                <w:color w:val="000000"/>
                <w:sz w:val="22"/>
                <w:szCs w:val="22"/>
              </w:rPr>
              <w:t>poprzez zmniejszenie spalania samochodów poruszających się po ww. drogach.</w:t>
            </w:r>
          </w:p>
          <w:p w:rsidR="00014100" w:rsidRPr="00057AA7" w:rsidRDefault="00014100" w:rsidP="00014100">
            <w:pPr>
              <w:pStyle w:val="Akapit"/>
              <w:ind w:left="34" w:firstLine="0"/>
              <w:rPr>
                <w:sz w:val="22"/>
                <w:szCs w:val="22"/>
              </w:rPr>
            </w:pPr>
            <w:r w:rsidRPr="00057AA7">
              <w:rPr>
                <w:sz w:val="22"/>
                <w:szCs w:val="22"/>
              </w:rPr>
              <w:t xml:space="preserve">Realizacja zadań </w:t>
            </w:r>
            <w:r>
              <w:rPr>
                <w:sz w:val="22"/>
                <w:szCs w:val="22"/>
              </w:rPr>
              <w:t xml:space="preserve">związanych z wywozem azbestu </w:t>
            </w:r>
            <w:r w:rsidRPr="00057AA7">
              <w:rPr>
                <w:sz w:val="22"/>
                <w:szCs w:val="22"/>
              </w:rPr>
              <w:t xml:space="preserve">będzie miała pozytywny wpływ na stan środowiska, w szczególności na zdrowie człowieka. </w:t>
            </w:r>
            <w:r>
              <w:rPr>
                <w:sz w:val="22"/>
                <w:szCs w:val="22"/>
              </w:rPr>
              <w:t>W</w:t>
            </w:r>
            <w:r w:rsidRPr="00057AA7">
              <w:rPr>
                <w:sz w:val="22"/>
                <w:szCs w:val="22"/>
              </w:rPr>
              <w:t>yeliminowan</w:t>
            </w:r>
            <w:r>
              <w:rPr>
                <w:sz w:val="22"/>
                <w:szCs w:val="22"/>
              </w:rPr>
              <w:t>e zostaną</w:t>
            </w:r>
            <w:r w:rsidRPr="00057AA7">
              <w:rPr>
                <w:sz w:val="22"/>
                <w:szCs w:val="22"/>
              </w:rPr>
              <w:t xml:space="preserve"> negatywn</w:t>
            </w:r>
            <w:r>
              <w:rPr>
                <w:sz w:val="22"/>
                <w:szCs w:val="22"/>
              </w:rPr>
              <w:t>e</w:t>
            </w:r>
            <w:r w:rsidRPr="00057AA7">
              <w:rPr>
                <w:sz w:val="22"/>
                <w:szCs w:val="22"/>
              </w:rPr>
              <w:t xml:space="preserve"> oddziaływa</w:t>
            </w:r>
            <w:r>
              <w:rPr>
                <w:sz w:val="22"/>
                <w:szCs w:val="22"/>
              </w:rPr>
              <w:t>nia</w:t>
            </w:r>
            <w:r w:rsidRPr="00057AA7">
              <w:rPr>
                <w:sz w:val="22"/>
                <w:szCs w:val="22"/>
              </w:rPr>
              <w:t xml:space="preserve"> poprzez stosowanie odpowiednich standardów wykonywania prac polegających na usuwaniu azbestu, jego transporcie i składowaniu.</w:t>
            </w:r>
          </w:p>
        </w:tc>
      </w:tr>
      <w:tr w:rsidR="00014100" w:rsidRPr="001F2208" w:rsidTr="009739E2">
        <w:trPr>
          <w:cantSplit/>
          <w:trHeight w:val="729"/>
        </w:trPr>
        <w:tc>
          <w:tcPr>
            <w:tcW w:w="3227" w:type="dxa"/>
            <w:vAlign w:val="center"/>
          </w:tcPr>
          <w:p w:rsidR="00014100" w:rsidRPr="00057AA7" w:rsidRDefault="00014100" w:rsidP="00014100">
            <w:pPr>
              <w:jc w:val="center"/>
              <w:rPr>
                <w:color w:val="000000"/>
              </w:rPr>
            </w:pPr>
            <w:r w:rsidRPr="00057AA7">
              <w:rPr>
                <w:color w:val="000000"/>
              </w:rPr>
              <w:lastRenderedPageBreak/>
              <w:t>Zwierzęta</w:t>
            </w:r>
          </w:p>
        </w:tc>
        <w:tc>
          <w:tcPr>
            <w:tcW w:w="10917" w:type="dxa"/>
          </w:tcPr>
          <w:p w:rsidR="00014100" w:rsidRPr="00057AA7" w:rsidRDefault="00014100" w:rsidP="00014100">
            <w:pPr>
              <w:pStyle w:val="Akapit"/>
              <w:ind w:left="34" w:firstLine="0"/>
              <w:rPr>
                <w:sz w:val="22"/>
                <w:szCs w:val="22"/>
              </w:rPr>
            </w:pPr>
            <w:r w:rsidRPr="00057AA7">
              <w:rPr>
                <w:sz w:val="22"/>
                <w:szCs w:val="22"/>
              </w:rPr>
              <w:t xml:space="preserve">Prace związane z realizacją ww. zadań będą, w miarę możliwości, prowadzone poza okresem lęgowym ptaków, tj. poza miesiącami od marca do końca sierpnia. Jeśli zachowanie powyższego terminu nie będzie możliwe, należy przed rozpoczęciem prac przeprowadzić rozpoznanie, czy w rejonie prowadzenia prac oraz w strefie ich bezpośredniego oddziaływania znajdują się schronienia dzienne nietoperzy lub czy gniazdują gatunki ptaków chronionych na podstawie rozporządzenia Ministra Środowiska z dnia </w:t>
            </w:r>
            <w:r w:rsidR="00E46F62">
              <w:rPr>
                <w:sz w:val="22"/>
                <w:szCs w:val="22"/>
              </w:rPr>
              <w:t>1</w:t>
            </w:r>
            <w:r w:rsidRPr="00057AA7">
              <w:rPr>
                <w:sz w:val="22"/>
                <w:szCs w:val="22"/>
              </w:rPr>
              <w:t>6 </w:t>
            </w:r>
            <w:r w:rsidR="00E46F62">
              <w:rPr>
                <w:sz w:val="22"/>
                <w:szCs w:val="22"/>
              </w:rPr>
              <w:t>grudnia</w:t>
            </w:r>
            <w:r w:rsidR="00E46F62" w:rsidRPr="00057AA7">
              <w:rPr>
                <w:sz w:val="22"/>
                <w:szCs w:val="22"/>
              </w:rPr>
              <w:t xml:space="preserve"> </w:t>
            </w:r>
            <w:r w:rsidRPr="00057AA7">
              <w:rPr>
                <w:sz w:val="22"/>
                <w:szCs w:val="22"/>
              </w:rPr>
              <w:t>201</w:t>
            </w:r>
            <w:r w:rsidR="00E46F62">
              <w:rPr>
                <w:sz w:val="22"/>
                <w:szCs w:val="22"/>
              </w:rPr>
              <w:t>6</w:t>
            </w:r>
            <w:r w:rsidRPr="00057AA7">
              <w:rPr>
                <w:sz w:val="22"/>
                <w:szCs w:val="22"/>
              </w:rPr>
              <w:t xml:space="preserve"> r.</w:t>
            </w:r>
            <w:r w:rsidRPr="00057AA7">
              <w:rPr>
                <w:i/>
                <w:sz w:val="22"/>
                <w:szCs w:val="22"/>
              </w:rPr>
              <w:t xml:space="preserve"> w sprawie ochrony gatunkowej zwierząt</w:t>
            </w:r>
            <w:r>
              <w:rPr>
                <w:sz w:val="22"/>
                <w:szCs w:val="22"/>
              </w:rPr>
              <w:t xml:space="preserve"> (Dz. U. z </w:t>
            </w:r>
            <w:r w:rsidR="00772C40" w:rsidRPr="00057AA7">
              <w:rPr>
                <w:sz w:val="22"/>
                <w:szCs w:val="22"/>
              </w:rPr>
              <w:t>201</w:t>
            </w:r>
            <w:r w:rsidR="00772C40">
              <w:rPr>
                <w:sz w:val="22"/>
                <w:szCs w:val="22"/>
              </w:rPr>
              <w:t>6</w:t>
            </w:r>
            <w:r w:rsidR="00772C40" w:rsidRPr="00057AA7">
              <w:rPr>
                <w:sz w:val="22"/>
                <w:szCs w:val="22"/>
              </w:rPr>
              <w:t xml:space="preserve"> </w:t>
            </w:r>
            <w:r w:rsidRPr="00057AA7">
              <w:rPr>
                <w:sz w:val="22"/>
                <w:szCs w:val="22"/>
              </w:rPr>
              <w:t>r., poz. </w:t>
            </w:r>
            <w:r w:rsidR="00772C40">
              <w:rPr>
                <w:sz w:val="22"/>
                <w:szCs w:val="22"/>
              </w:rPr>
              <w:t>2183</w:t>
            </w:r>
            <w:r w:rsidRPr="00057AA7">
              <w:rPr>
                <w:sz w:val="22"/>
                <w:szCs w:val="22"/>
              </w:rPr>
              <w:t>). W przypadku ww. zwierząt lub świeżych śladów ich bytności ekspert wskaże dokładne miejsce ich przebywania tak, aby przed okresem lęgowym tych gatunków można było zamknąć nisze, szczeliny i dostępy do stropodachu.</w:t>
            </w:r>
          </w:p>
          <w:p w:rsidR="00014100" w:rsidRPr="00057AA7" w:rsidRDefault="00014100" w:rsidP="00014100">
            <w:pPr>
              <w:pStyle w:val="Akapit"/>
              <w:ind w:left="34" w:firstLine="0"/>
              <w:rPr>
                <w:sz w:val="22"/>
                <w:szCs w:val="22"/>
              </w:rPr>
            </w:pPr>
            <w:r w:rsidRPr="00057AA7">
              <w:rPr>
                <w:sz w:val="22"/>
                <w:szCs w:val="22"/>
              </w:rPr>
              <w:t>Po przeprowadzeniu prac remontowych będzie zapewnione nietoperzom dalsze schronienie w czasie dnia, a ptakom dalsze gniazdowanie w obiektach budowlanych. Jeżeli nie będzie to możliwe poprzez wy</w:t>
            </w:r>
            <w:r>
              <w:rPr>
                <w:sz w:val="22"/>
                <w:szCs w:val="22"/>
              </w:rPr>
              <w:t>korzystanie naturalnych szpar i </w:t>
            </w:r>
            <w:r w:rsidRPr="00057AA7">
              <w:rPr>
                <w:sz w:val="22"/>
                <w:szCs w:val="22"/>
              </w:rPr>
              <w:t>szczelin, na remontowanych budynkach będą umieszczane siedliska zastępcze (np. budki lęgowe). Charakter siedlisk zastępczych, ich lokalizacja, parametry i zagęszczenie będą dobrane odpowiednio do preferencji gatunków, które występowały tam wcześniej.</w:t>
            </w:r>
          </w:p>
        </w:tc>
      </w:tr>
      <w:tr w:rsidR="00014100" w:rsidRPr="001F2208" w:rsidTr="00014100">
        <w:trPr>
          <w:trHeight w:val="1569"/>
        </w:trPr>
        <w:tc>
          <w:tcPr>
            <w:tcW w:w="3227" w:type="dxa"/>
            <w:vAlign w:val="center"/>
          </w:tcPr>
          <w:p w:rsidR="00014100" w:rsidRPr="00057AA7" w:rsidRDefault="00014100" w:rsidP="00014100">
            <w:pPr>
              <w:jc w:val="center"/>
              <w:rPr>
                <w:color w:val="000000"/>
              </w:rPr>
            </w:pPr>
            <w:r w:rsidRPr="00057AA7">
              <w:rPr>
                <w:color w:val="000000"/>
              </w:rPr>
              <w:t>Rośliny</w:t>
            </w:r>
          </w:p>
        </w:tc>
        <w:tc>
          <w:tcPr>
            <w:tcW w:w="10917" w:type="dxa"/>
          </w:tcPr>
          <w:p w:rsidR="00014100" w:rsidRDefault="00014100" w:rsidP="00014100">
            <w:pPr>
              <w:pStyle w:val="Akapit"/>
              <w:ind w:left="34" w:firstLine="0"/>
              <w:rPr>
                <w:sz w:val="22"/>
                <w:szCs w:val="22"/>
              </w:rPr>
            </w:pPr>
            <w:r>
              <w:rPr>
                <w:rFonts w:asciiTheme="minorHAnsi" w:hAnsiTheme="minorHAnsi"/>
                <w:color w:val="000000"/>
                <w:sz w:val="22"/>
                <w:szCs w:val="22"/>
              </w:rPr>
              <w:t>Zadania</w:t>
            </w:r>
            <w:r w:rsidRPr="009D714D">
              <w:rPr>
                <w:rFonts w:asciiTheme="minorHAnsi" w:hAnsiTheme="minorHAnsi"/>
                <w:color w:val="000000"/>
                <w:sz w:val="22"/>
                <w:szCs w:val="22"/>
              </w:rPr>
              <w:t xml:space="preserve"> </w:t>
            </w:r>
            <w:r>
              <w:rPr>
                <w:rFonts w:asciiTheme="minorHAnsi" w:hAnsiTheme="minorHAnsi"/>
                <w:color w:val="000000"/>
                <w:sz w:val="22"/>
                <w:szCs w:val="22"/>
              </w:rPr>
              <w:t xml:space="preserve">dot. budowy ścieżek rowerowych </w:t>
            </w:r>
            <w:r w:rsidRPr="009D714D">
              <w:rPr>
                <w:rFonts w:asciiTheme="minorHAnsi" w:hAnsiTheme="minorHAnsi"/>
                <w:color w:val="000000"/>
                <w:sz w:val="22"/>
                <w:szCs w:val="22"/>
              </w:rPr>
              <w:t>ograniczy</w:t>
            </w:r>
            <w:r w:rsidRPr="009D714D">
              <w:rPr>
                <w:rFonts w:asciiTheme="minorHAnsi" w:hAnsiTheme="minorHAnsi"/>
                <w:sz w:val="22"/>
                <w:szCs w:val="22"/>
              </w:rPr>
              <w:t xml:space="preserve"> się do niezbędnych, niewielkich wycięć roślinności, wynikających z przebiegu i parametrów ścieżek. Dodatkowo, aby ograniczyć wycięcia, wytyczając ścieżki powinno się wybierać pasy przeciwpożarowe w lasach. Należy również zwrócić uwagę na stronę techniczną, nawierzchnie, odwodnienie oraz zadbać o odpowiednie wyposażenie towarzysz</w:t>
            </w:r>
            <w:r>
              <w:rPr>
                <w:rFonts w:asciiTheme="minorHAnsi" w:hAnsiTheme="minorHAnsi"/>
                <w:sz w:val="22"/>
                <w:szCs w:val="22"/>
              </w:rPr>
              <w:t>ąc</w:t>
            </w:r>
            <w:r w:rsidRPr="009D714D">
              <w:rPr>
                <w:rFonts w:asciiTheme="minorHAnsi" w:hAnsiTheme="minorHAnsi"/>
                <w:sz w:val="22"/>
                <w:szCs w:val="22"/>
              </w:rPr>
              <w:t>e ścieżkom, tj.: ławki, kosze na śmieci</w:t>
            </w:r>
            <w:r>
              <w:rPr>
                <w:rFonts w:asciiTheme="minorHAnsi" w:hAnsiTheme="minorHAnsi"/>
                <w:sz w:val="22"/>
                <w:szCs w:val="22"/>
              </w:rPr>
              <w:t xml:space="preserve"> i </w:t>
            </w:r>
            <w:r w:rsidRPr="009D714D">
              <w:rPr>
                <w:rFonts w:asciiTheme="minorHAnsi" w:hAnsiTheme="minorHAnsi"/>
                <w:sz w:val="22"/>
                <w:szCs w:val="22"/>
              </w:rPr>
              <w:t>miejsca odpoczynku</w:t>
            </w:r>
            <w:r>
              <w:rPr>
                <w:rFonts w:asciiTheme="minorHAnsi" w:hAnsiTheme="minorHAnsi"/>
                <w:sz w:val="22"/>
                <w:szCs w:val="22"/>
              </w:rPr>
              <w:t>.</w:t>
            </w:r>
          </w:p>
          <w:p w:rsidR="00014100" w:rsidRPr="00057AA7" w:rsidRDefault="00014100" w:rsidP="00014100">
            <w:pPr>
              <w:pStyle w:val="Akapit"/>
              <w:ind w:left="34" w:firstLine="0"/>
              <w:rPr>
                <w:sz w:val="22"/>
                <w:szCs w:val="22"/>
              </w:rPr>
            </w:pPr>
            <w:r>
              <w:rPr>
                <w:sz w:val="22"/>
              </w:rPr>
              <w:t>R</w:t>
            </w:r>
            <w:r w:rsidRPr="005E5AFC">
              <w:rPr>
                <w:sz w:val="22"/>
              </w:rPr>
              <w:t>ealizacja zadań przewidzianych w</w:t>
            </w:r>
            <w:r>
              <w:rPr>
                <w:sz w:val="22"/>
              </w:rPr>
              <w:t xml:space="preserve"> </w:t>
            </w:r>
            <w:r w:rsidRPr="005E5AFC">
              <w:rPr>
                <w:i/>
                <w:sz w:val="22"/>
              </w:rPr>
              <w:t>Programie</w:t>
            </w:r>
            <w:r w:rsidRPr="005E5AFC">
              <w:rPr>
                <w:sz w:val="22"/>
              </w:rPr>
              <w:t xml:space="preserve"> będzie miała długoterminowy pozytywny wpływ na </w:t>
            </w:r>
            <w:r>
              <w:rPr>
                <w:sz w:val="22"/>
              </w:rPr>
              <w:t>florę.</w:t>
            </w:r>
            <w:r w:rsidRPr="00057AA7">
              <w:rPr>
                <w:sz w:val="22"/>
                <w:szCs w:val="22"/>
              </w:rPr>
              <w:t xml:space="preserve"> </w:t>
            </w:r>
          </w:p>
        </w:tc>
      </w:tr>
      <w:tr w:rsidR="00014100" w:rsidRPr="001F2208" w:rsidTr="009739E2">
        <w:trPr>
          <w:cantSplit/>
          <w:trHeight w:val="85"/>
        </w:trPr>
        <w:tc>
          <w:tcPr>
            <w:tcW w:w="3227" w:type="dxa"/>
            <w:vAlign w:val="center"/>
          </w:tcPr>
          <w:p w:rsidR="00014100" w:rsidRPr="00057AA7" w:rsidRDefault="00014100" w:rsidP="00014100">
            <w:pPr>
              <w:jc w:val="center"/>
              <w:rPr>
                <w:color w:val="000000"/>
              </w:rPr>
            </w:pPr>
            <w:r w:rsidRPr="00057AA7">
              <w:rPr>
                <w:color w:val="000000"/>
              </w:rPr>
              <w:lastRenderedPageBreak/>
              <w:t>Wodę</w:t>
            </w:r>
          </w:p>
        </w:tc>
        <w:tc>
          <w:tcPr>
            <w:tcW w:w="10917" w:type="dxa"/>
          </w:tcPr>
          <w:p w:rsidR="00014100" w:rsidRPr="00093E60" w:rsidRDefault="00014100" w:rsidP="00E31D3D">
            <w:pPr>
              <w:pStyle w:val="Akapit"/>
              <w:ind w:left="34" w:firstLine="0"/>
              <w:rPr>
                <w:sz w:val="22"/>
                <w:szCs w:val="22"/>
              </w:rPr>
            </w:pPr>
            <w:r w:rsidRPr="005E5AFC">
              <w:rPr>
                <w:sz w:val="22"/>
                <w:szCs w:val="22"/>
              </w:rPr>
              <w:t xml:space="preserve">Inwestycje w zakresie budowy wodociągu przyczynią się do poprawy jakości wody pitnej i podniesienia standardu życia mieszkańców </w:t>
            </w:r>
            <w:r w:rsidR="00DF72BF">
              <w:rPr>
                <w:sz w:val="22"/>
                <w:szCs w:val="22"/>
              </w:rPr>
              <w:t>gminy</w:t>
            </w:r>
            <w:r>
              <w:rPr>
                <w:sz w:val="22"/>
                <w:szCs w:val="22"/>
              </w:rPr>
              <w:t>.</w:t>
            </w:r>
            <w:r w:rsidRPr="005E5AFC">
              <w:rPr>
                <w:sz w:val="22"/>
                <w:szCs w:val="22"/>
              </w:rPr>
              <w:t xml:space="preserve"> Negatywne </w:t>
            </w:r>
            <w:r>
              <w:rPr>
                <w:sz w:val="22"/>
                <w:szCs w:val="22"/>
              </w:rPr>
              <w:t>skutki środowiskowe zauważalne będą w s</w:t>
            </w:r>
            <w:r w:rsidRPr="00930EDF">
              <w:rPr>
                <w:sz w:val="22"/>
                <w:szCs w:val="22"/>
              </w:rPr>
              <w:t>ąsi</w:t>
            </w:r>
            <w:r>
              <w:rPr>
                <w:sz w:val="22"/>
                <w:szCs w:val="22"/>
              </w:rPr>
              <w:t>a</w:t>
            </w:r>
            <w:r w:rsidRPr="00930EDF">
              <w:rPr>
                <w:sz w:val="22"/>
                <w:szCs w:val="22"/>
              </w:rPr>
              <w:t>d</w:t>
            </w:r>
            <w:r>
              <w:rPr>
                <w:sz w:val="22"/>
                <w:szCs w:val="22"/>
              </w:rPr>
              <w:t xml:space="preserve">ującej </w:t>
            </w:r>
            <w:r w:rsidRPr="00930EDF">
              <w:rPr>
                <w:sz w:val="22"/>
                <w:szCs w:val="22"/>
              </w:rPr>
              <w:t>z inwesty</w:t>
            </w:r>
            <w:r>
              <w:rPr>
                <w:sz w:val="22"/>
                <w:szCs w:val="22"/>
              </w:rPr>
              <w:t>cjami przestrzeni przyrod</w:t>
            </w:r>
            <w:r w:rsidRPr="00930EDF">
              <w:rPr>
                <w:sz w:val="22"/>
                <w:szCs w:val="22"/>
              </w:rPr>
              <w:t>niczej</w:t>
            </w:r>
            <w:r>
              <w:rPr>
                <w:sz w:val="22"/>
                <w:szCs w:val="22"/>
              </w:rPr>
              <w:t xml:space="preserve"> na etapie realizacji zadań</w:t>
            </w:r>
            <w:r w:rsidRPr="00930EDF">
              <w:rPr>
                <w:sz w:val="22"/>
                <w:szCs w:val="22"/>
              </w:rPr>
              <w:t xml:space="preserve">, natomiast oczekiwane zmniejszenie </w:t>
            </w:r>
            <w:r>
              <w:rPr>
                <w:sz w:val="22"/>
                <w:szCs w:val="22"/>
              </w:rPr>
              <w:t>wpływu na środowisko odzwierciedli si</w:t>
            </w:r>
            <w:r w:rsidRPr="00930EDF">
              <w:rPr>
                <w:sz w:val="22"/>
                <w:szCs w:val="22"/>
              </w:rPr>
              <w:t>ę</w:t>
            </w:r>
            <w:r>
              <w:rPr>
                <w:sz w:val="22"/>
                <w:szCs w:val="22"/>
              </w:rPr>
              <w:t xml:space="preserve"> w ekosystemach wodnych, </w:t>
            </w:r>
            <w:r w:rsidRPr="000507B1">
              <w:rPr>
                <w:sz w:val="22"/>
              </w:rPr>
              <w:t>przyczyni się do spełnienia celów środowiskowych dla jednolitych części wód podziemnych i powierzchniowych ujętych w „Planie gospodarowania wodami na obszarze dorzecza Wisły”.</w:t>
            </w:r>
          </w:p>
        </w:tc>
      </w:tr>
      <w:tr w:rsidR="00014100" w:rsidRPr="001F2208" w:rsidTr="00014100">
        <w:trPr>
          <w:trHeight w:val="446"/>
        </w:trPr>
        <w:tc>
          <w:tcPr>
            <w:tcW w:w="3227" w:type="dxa"/>
            <w:vAlign w:val="center"/>
          </w:tcPr>
          <w:p w:rsidR="00014100" w:rsidRPr="00057AA7" w:rsidRDefault="00014100" w:rsidP="00014100">
            <w:pPr>
              <w:jc w:val="center"/>
              <w:rPr>
                <w:color w:val="000000"/>
              </w:rPr>
            </w:pPr>
            <w:r w:rsidRPr="00057AA7">
              <w:rPr>
                <w:color w:val="000000"/>
              </w:rPr>
              <w:t>Powietrze</w:t>
            </w:r>
          </w:p>
        </w:tc>
        <w:tc>
          <w:tcPr>
            <w:tcW w:w="10917" w:type="dxa"/>
          </w:tcPr>
          <w:p w:rsidR="00014100" w:rsidRPr="00057AA7" w:rsidRDefault="00F918BF" w:rsidP="00F918BF">
            <w:pPr>
              <w:pStyle w:val="Akapit"/>
              <w:ind w:left="34" w:firstLine="0"/>
              <w:rPr>
                <w:sz w:val="22"/>
                <w:szCs w:val="22"/>
              </w:rPr>
            </w:pPr>
            <w:r w:rsidRPr="00AA580C">
              <w:rPr>
                <w:sz w:val="22"/>
              </w:rPr>
              <w:t xml:space="preserve">W trakcie prowadzenia prac realizacyjnych może nastąpić wzrost emisji zanieczyszczeń do powietrza atmosferycznego </w:t>
            </w:r>
            <w:r>
              <w:rPr>
                <w:sz w:val="22"/>
                <w:szCs w:val="22"/>
              </w:rPr>
              <w:t xml:space="preserve">– oddziaływanie to będzie miało charakter krótkotrwały i nie wpłynie znacząco na </w:t>
            </w:r>
            <w:r w:rsidR="00372EE9">
              <w:rPr>
                <w:sz w:val="22"/>
                <w:szCs w:val="22"/>
              </w:rPr>
              <w:t>stan atmosfery na obszarze gminy.</w:t>
            </w:r>
          </w:p>
        </w:tc>
      </w:tr>
      <w:tr w:rsidR="00014100" w:rsidRPr="001F2208" w:rsidTr="00014100">
        <w:trPr>
          <w:trHeight w:val="1135"/>
        </w:trPr>
        <w:tc>
          <w:tcPr>
            <w:tcW w:w="3227" w:type="dxa"/>
            <w:vAlign w:val="center"/>
          </w:tcPr>
          <w:p w:rsidR="00014100" w:rsidRPr="00057AA7" w:rsidRDefault="00014100" w:rsidP="00014100">
            <w:pPr>
              <w:jc w:val="center"/>
              <w:rPr>
                <w:color w:val="000000"/>
              </w:rPr>
            </w:pPr>
            <w:r w:rsidRPr="00057AA7">
              <w:rPr>
                <w:color w:val="000000"/>
              </w:rPr>
              <w:t>Powierzchnia ziemi</w:t>
            </w:r>
          </w:p>
        </w:tc>
        <w:tc>
          <w:tcPr>
            <w:tcW w:w="10917" w:type="dxa"/>
          </w:tcPr>
          <w:p w:rsidR="00014100" w:rsidRPr="005E5AFC" w:rsidRDefault="00014100" w:rsidP="00014100">
            <w:pPr>
              <w:pStyle w:val="Akapit"/>
              <w:ind w:left="34" w:firstLine="0"/>
              <w:rPr>
                <w:sz w:val="20"/>
                <w:szCs w:val="22"/>
              </w:rPr>
            </w:pPr>
            <w:r w:rsidRPr="005E5AFC">
              <w:rPr>
                <w:sz w:val="22"/>
                <w:szCs w:val="22"/>
              </w:rPr>
              <w:t xml:space="preserve">Ewentualne </w:t>
            </w:r>
            <w:r>
              <w:rPr>
                <w:sz w:val="22"/>
                <w:szCs w:val="22"/>
              </w:rPr>
              <w:t>negatywne skutki prac budowlanych</w:t>
            </w:r>
            <w:r w:rsidRPr="005E5AFC">
              <w:rPr>
                <w:sz w:val="22"/>
                <w:szCs w:val="22"/>
              </w:rPr>
              <w:t xml:space="preserve"> </w:t>
            </w:r>
            <w:r>
              <w:rPr>
                <w:sz w:val="22"/>
                <w:szCs w:val="22"/>
              </w:rPr>
              <w:t xml:space="preserve">związane będą </w:t>
            </w:r>
            <w:r w:rsidRPr="005E5AFC">
              <w:rPr>
                <w:sz w:val="22"/>
                <w:szCs w:val="22"/>
              </w:rPr>
              <w:t xml:space="preserve">ze zniszczeniem wierzchniej warstwy gleby przez pojazdy i maszyny </w:t>
            </w:r>
            <w:r>
              <w:rPr>
                <w:sz w:val="22"/>
                <w:szCs w:val="22"/>
              </w:rPr>
              <w:t>budowlane</w:t>
            </w:r>
            <w:r w:rsidRPr="005E5AFC">
              <w:rPr>
                <w:sz w:val="22"/>
                <w:szCs w:val="22"/>
              </w:rPr>
              <w:t>. D</w:t>
            </w:r>
            <w:r w:rsidRPr="005E5AFC">
              <w:rPr>
                <w:sz w:val="22"/>
              </w:rPr>
              <w:t>ziałania te będą miały charakter lokalny</w:t>
            </w:r>
            <w:r>
              <w:rPr>
                <w:sz w:val="22"/>
              </w:rPr>
              <w:t xml:space="preserve"> i odwracalny.</w:t>
            </w:r>
          </w:p>
          <w:p w:rsidR="00014100" w:rsidRPr="00057AA7" w:rsidRDefault="00014100" w:rsidP="00521F39">
            <w:pPr>
              <w:pStyle w:val="Akapit"/>
              <w:ind w:left="34" w:firstLine="0"/>
              <w:rPr>
                <w:sz w:val="22"/>
                <w:szCs w:val="22"/>
              </w:rPr>
            </w:pPr>
            <w:r>
              <w:rPr>
                <w:sz w:val="22"/>
                <w:szCs w:val="22"/>
              </w:rPr>
              <w:t>Zadania związane z budową</w:t>
            </w:r>
            <w:r w:rsidRPr="000D032A">
              <w:rPr>
                <w:sz w:val="22"/>
                <w:szCs w:val="22"/>
              </w:rPr>
              <w:t xml:space="preserve"> sieci </w:t>
            </w:r>
            <w:r w:rsidR="00372EE9">
              <w:rPr>
                <w:sz w:val="22"/>
                <w:szCs w:val="22"/>
              </w:rPr>
              <w:t>kanalizacyjnej</w:t>
            </w:r>
            <w:r w:rsidRPr="00057AA7">
              <w:rPr>
                <w:sz w:val="22"/>
                <w:szCs w:val="22"/>
              </w:rPr>
              <w:t xml:space="preserve"> </w:t>
            </w:r>
            <w:r>
              <w:rPr>
                <w:sz w:val="22"/>
                <w:szCs w:val="22"/>
              </w:rPr>
              <w:t>realizowane</w:t>
            </w:r>
            <w:r w:rsidRPr="00057AA7">
              <w:rPr>
                <w:sz w:val="22"/>
                <w:szCs w:val="22"/>
              </w:rPr>
              <w:t xml:space="preserve"> będ</w:t>
            </w:r>
            <w:r>
              <w:rPr>
                <w:sz w:val="22"/>
                <w:szCs w:val="22"/>
              </w:rPr>
              <w:t>ą</w:t>
            </w:r>
            <w:r w:rsidRPr="00057AA7">
              <w:rPr>
                <w:sz w:val="22"/>
                <w:szCs w:val="22"/>
              </w:rPr>
              <w:t xml:space="preserve"> głównie wzdłuż wytyczonych szlaków, co pozwoli na maksymalne ograniczenie oddziaływania przedsięwzięć na środowisko, w szczególności na powierzchnię ziemi oraz wodę. </w:t>
            </w:r>
          </w:p>
        </w:tc>
      </w:tr>
      <w:tr w:rsidR="00014100" w:rsidRPr="001F2208" w:rsidTr="00014100">
        <w:trPr>
          <w:trHeight w:val="671"/>
        </w:trPr>
        <w:tc>
          <w:tcPr>
            <w:tcW w:w="3227" w:type="dxa"/>
            <w:vAlign w:val="center"/>
          </w:tcPr>
          <w:p w:rsidR="00014100" w:rsidRPr="00057AA7" w:rsidRDefault="00014100" w:rsidP="00014100">
            <w:pPr>
              <w:jc w:val="center"/>
              <w:rPr>
                <w:color w:val="000000"/>
              </w:rPr>
            </w:pPr>
            <w:r w:rsidRPr="00057AA7">
              <w:rPr>
                <w:color w:val="000000"/>
              </w:rPr>
              <w:t>Klimat</w:t>
            </w:r>
          </w:p>
        </w:tc>
        <w:tc>
          <w:tcPr>
            <w:tcW w:w="10917" w:type="dxa"/>
          </w:tcPr>
          <w:p w:rsidR="00014100" w:rsidRPr="00057AA7" w:rsidRDefault="00014100" w:rsidP="00014100">
            <w:pPr>
              <w:pStyle w:val="Akapit"/>
              <w:ind w:left="34" w:firstLine="0"/>
              <w:rPr>
                <w:sz w:val="22"/>
                <w:szCs w:val="22"/>
              </w:rPr>
            </w:pPr>
            <w:r w:rsidRPr="00057AA7">
              <w:rPr>
                <w:sz w:val="22"/>
                <w:szCs w:val="22"/>
              </w:rPr>
              <w:t xml:space="preserve">Zaplanowane inwestycje mogą wykazywać </w:t>
            </w:r>
            <w:r w:rsidRPr="00FA370B">
              <w:rPr>
                <w:sz w:val="22"/>
                <w:szCs w:val="22"/>
              </w:rPr>
              <w:t xml:space="preserve">negatywne oddziaływanie jedynie w fazie realizacji. Emisja pyłów związana będzie głównie z transportem i przemieszczeniem materiałów sypkich, pylastych czy urobku ziemnego. Ponadto praca środków transportu i maszyn roboczych wiązać się będzie z okresowo zwiększoną emisją szkodliwych substancji gazowych (spalin). </w:t>
            </w:r>
            <w:r w:rsidRPr="000507B1">
              <w:rPr>
                <w:sz w:val="22"/>
                <w:szCs w:val="22"/>
              </w:rPr>
              <w:t>Realizacja zadań, w wyniku których nastąpi zmniejszenie emisji gazów cieplarnianych i ich prekursorów wpłynie pozytywnie na łagodzenie zmian klimatu. Nie przewiduje się również negatywnego wpływu na siedliska zapewniające sekwestrację CO</w:t>
            </w:r>
            <w:r w:rsidRPr="000507B1">
              <w:rPr>
                <w:sz w:val="22"/>
                <w:szCs w:val="22"/>
                <w:vertAlign w:val="subscript"/>
              </w:rPr>
              <w:t>2</w:t>
            </w:r>
            <w:r w:rsidRPr="000507B1">
              <w:rPr>
                <w:sz w:val="22"/>
                <w:szCs w:val="22"/>
              </w:rPr>
              <w:t>.</w:t>
            </w:r>
          </w:p>
        </w:tc>
      </w:tr>
      <w:tr w:rsidR="00EC16A1" w:rsidRPr="001F2208" w:rsidTr="009739E2">
        <w:trPr>
          <w:cantSplit/>
        </w:trPr>
        <w:tc>
          <w:tcPr>
            <w:tcW w:w="3227" w:type="dxa"/>
            <w:vAlign w:val="center"/>
          </w:tcPr>
          <w:p w:rsidR="00EC16A1" w:rsidRPr="00057AA7" w:rsidRDefault="00EC16A1" w:rsidP="00014100">
            <w:pPr>
              <w:jc w:val="center"/>
              <w:rPr>
                <w:color w:val="000000"/>
              </w:rPr>
            </w:pPr>
            <w:r w:rsidRPr="00057AA7">
              <w:rPr>
                <w:color w:val="000000"/>
              </w:rPr>
              <w:lastRenderedPageBreak/>
              <w:t>Zasoby naturalne</w:t>
            </w:r>
          </w:p>
        </w:tc>
        <w:tc>
          <w:tcPr>
            <w:tcW w:w="10917" w:type="dxa"/>
          </w:tcPr>
          <w:p w:rsidR="00EC16A1" w:rsidRPr="00057AA7" w:rsidRDefault="00EC16A1" w:rsidP="00014100">
            <w:pPr>
              <w:pStyle w:val="Akapit"/>
              <w:ind w:left="34" w:firstLine="0"/>
              <w:rPr>
                <w:sz w:val="22"/>
                <w:szCs w:val="22"/>
              </w:rPr>
            </w:pPr>
            <w:r>
              <w:rPr>
                <w:sz w:val="22"/>
                <w:szCs w:val="22"/>
              </w:rPr>
              <w:t>Realizacja zadań na terenie gminy wykonywana będzie zgodnie z dokumentami planistycznymi gminy. Nie przewiduje się przebiegu infrastruktury drogowej czy wodno-ściekowej przez obszary o szczególnych walorach i zasobach naturalnych.</w:t>
            </w:r>
          </w:p>
        </w:tc>
      </w:tr>
      <w:tr w:rsidR="00EC16A1" w:rsidRPr="001F2208" w:rsidTr="00014100">
        <w:tc>
          <w:tcPr>
            <w:tcW w:w="3227" w:type="dxa"/>
            <w:vAlign w:val="center"/>
          </w:tcPr>
          <w:p w:rsidR="00EC16A1" w:rsidRPr="00057AA7" w:rsidRDefault="00EC16A1" w:rsidP="00014100">
            <w:pPr>
              <w:jc w:val="center"/>
              <w:rPr>
                <w:color w:val="000000"/>
              </w:rPr>
            </w:pPr>
            <w:r w:rsidRPr="00057AA7">
              <w:rPr>
                <w:color w:val="000000"/>
              </w:rPr>
              <w:t>Zabytki</w:t>
            </w:r>
          </w:p>
        </w:tc>
        <w:tc>
          <w:tcPr>
            <w:tcW w:w="10917" w:type="dxa"/>
          </w:tcPr>
          <w:p w:rsidR="00EC16A1" w:rsidRPr="00057AA7" w:rsidRDefault="00EC16A1" w:rsidP="00014100">
            <w:pPr>
              <w:pStyle w:val="Akapit"/>
              <w:ind w:left="34" w:firstLine="0"/>
              <w:rPr>
                <w:sz w:val="22"/>
                <w:szCs w:val="22"/>
              </w:rPr>
            </w:pPr>
            <w:r>
              <w:rPr>
                <w:sz w:val="22"/>
                <w:szCs w:val="22"/>
              </w:rPr>
              <w:t xml:space="preserve">W przypadku prowadzenia prac na terenie objętym ochroną konserwatorską, lub w jego pobliżu, wszelkie ustalenia w sprawie postępowania uzgadnianie będą z konserwatorem zabytków. </w:t>
            </w:r>
          </w:p>
        </w:tc>
      </w:tr>
      <w:tr w:rsidR="00EC16A1" w:rsidRPr="001F2208" w:rsidTr="00014100">
        <w:tc>
          <w:tcPr>
            <w:tcW w:w="3227" w:type="dxa"/>
            <w:vAlign w:val="center"/>
          </w:tcPr>
          <w:p w:rsidR="00EC16A1" w:rsidRPr="00057AA7" w:rsidRDefault="00EC16A1" w:rsidP="00014100">
            <w:pPr>
              <w:jc w:val="center"/>
              <w:rPr>
                <w:color w:val="000000"/>
              </w:rPr>
            </w:pPr>
            <w:r w:rsidRPr="00057AA7">
              <w:rPr>
                <w:color w:val="000000"/>
              </w:rPr>
              <w:t>Dobra materialne</w:t>
            </w:r>
          </w:p>
        </w:tc>
        <w:tc>
          <w:tcPr>
            <w:tcW w:w="10917" w:type="dxa"/>
          </w:tcPr>
          <w:p w:rsidR="00EC16A1" w:rsidRPr="00057AA7" w:rsidRDefault="00EC16A1" w:rsidP="00014100">
            <w:pPr>
              <w:pStyle w:val="Akapit"/>
              <w:ind w:left="34" w:firstLine="0"/>
              <w:rPr>
                <w:sz w:val="22"/>
                <w:szCs w:val="22"/>
              </w:rPr>
            </w:pPr>
            <w:r w:rsidRPr="00057AA7">
              <w:rPr>
                <w:sz w:val="22"/>
                <w:szCs w:val="22"/>
              </w:rPr>
              <w:t xml:space="preserve">Realizacja ujętych w </w:t>
            </w:r>
            <w:r>
              <w:rPr>
                <w:i/>
                <w:sz w:val="22"/>
                <w:szCs w:val="22"/>
              </w:rPr>
              <w:t xml:space="preserve">Programie </w:t>
            </w:r>
            <w:r w:rsidRPr="00057AA7">
              <w:rPr>
                <w:sz w:val="22"/>
                <w:szCs w:val="22"/>
              </w:rPr>
              <w:t>zadań nie</w:t>
            </w:r>
            <w:r>
              <w:rPr>
                <w:sz w:val="22"/>
                <w:szCs w:val="22"/>
              </w:rPr>
              <w:t xml:space="preserve"> będzie negatywnie oddziaływała</w:t>
            </w:r>
            <w:r w:rsidRPr="00057AA7">
              <w:rPr>
                <w:sz w:val="22"/>
                <w:szCs w:val="22"/>
              </w:rPr>
              <w:t xml:space="preserve"> na </w:t>
            </w:r>
            <w:r>
              <w:rPr>
                <w:sz w:val="22"/>
                <w:szCs w:val="22"/>
              </w:rPr>
              <w:t>dobra materialne</w:t>
            </w:r>
            <w:r w:rsidRPr="00057AA7">
              <w:rPr>
                <w:sz w:val="22"/>
                <w:szCs w:val="22"/>
              </w:rPr>
              <w:t xml:space="preserve">. </w:t>
            </w:r>
            <w:r>
              <w:rPr>
                <w:sz w:val="22"/>
                <w:szCs w:val="22"/>
              </w:rPr>
              <w:t>Tereny robót zostaną odpowiednio zabezpieczone.</w:t>
            </w:r>
          </w:p>
        </w:tc>
      </w:tr>
    </w:tbl>
    <w:p w:rsidR="007633D1" w:rsidRDefault="007633D1" w:rsidP="005B1C1B">
      <w:pPr>
        <w:autoSpaceDE w:val="0"/>
        <w:autoSpaceDN w:val="0"/>
        <w:adjustRightInd w:val="0"/>
        <w:spacing w:line="360" w:lineRule="auto"/>
        <w:ind w:firstLine="708"/>
        <w:jc w:val="both"/>
        <w:rPr>
          <w:sz w:val="24"/>
          <w:szCs w:val="24"/>
        </w:rPr>
        <w:sectPr w:rsidR="007633D1" w:rsidSect="000F221C">
          <w:pgSz w:w="16838" w:h="11906" w:orient="landscape"/>
          <w:pgMar w:top="1418" w:right="1418" w:bottom="1418" w:left="1418" w:header="709" w:footer="709" w:gutter="0"/>
          <w:cols w:space="708"/>
          <w:docGrid w:linePitch="360"/>
        </w:sectPr>
      </w:pPr>
    </w:p>
    <w:p w:rsidR="007633D1" w:rsidRDefault="007633D1" w:rsidP="007633D1">
      <w:pPr>
        <w:pStyle w:val="Akapity0"/>
        <w:ind w:firstLine="0"/>
        <w:rPr>
          <w:b/>
        </w:rPr>
      </w:pPr>
      <w:bookmarkStart w:id="187" w:name="_Toc462231699"/>
      <w:bookmarkStart w:id="188" w:name="_Toc462921224"/>
      <w:bookmarkStart w:id="189" w:name="_Toc467486973"/>
      <w:bookmarkStart w:id="190" w:name="_Toc471818224"/>
      <w:bookmarkStart w:id="191" w:name="_Toc472327784"/>
      <w:bookmarkStart w:id="192" w:name="_Toc477507328"/>
      <w:r w:rsidRPr="004A557D">
        <w:rPr>
          <w:b/>
        </w:rPr>
        <w:lastRenderedPageBreak/>
        <w:t>Podsumowując</w:t>
      </w:r>
      <w:r>
        <w:rPr>
          <w:b/>
        </w:rPr>
        <w:t xml:space="preserve"> prognozę oddziaływania na środowisko zadań ujętych w </w:t>
      </w:r>
      <w:r w:rsidRPr="00E6465C">
        <w:rPr>
          <w:b/>
          <w:i/>
        </w:rPr>
        <w:t>Programie</w:t>
      </w:r>
      <w:r>
        <w:rPr>
          <w:b/>
        </w:rPr>
        <w:t>,</w:t>
      </w:r>
      <w:r w:rsidRPr="004A557D">
        <w:rPr>
          <w:b/>
        </w:rPr>
        <w:t xml:space="preserve"> należy stwierdz</w:t>
      </w:r>
      <w:r>
        <w:rPr>
          <w:b/>
        </w:rPr>
        <w:t>ić, że:</w:t>
      </w:r>
    </w:p>
    <w:p w:rsidR="007633D1" w:rsidRDefault="007633D1" w:rsidP="00416B32">
      <w:pPr>
        <w:pStyle w:val="Akapity0"/>
        <w:numPr>
          <w:ilvl w:val="0"/>
          <w:numId w:val="22"/>
        </w:numPr>
        <w:ind w:left="709"/>
        <w:rPr>
          <w:b/>
        </w:rPr>
      </w:pPr>
      <w:r w:rsidRPr="004A557D">
        <w:rPr>
          <w:b/>
        </w:rPr>
        <w:t xml:space="preserve">nie wykazano </w:t>
      </w:r>
      <w:r>
        <w:rPr>
          <w:b/>
        </w:rPr>
        <w:t xml:space="preserve">znaczącego </w:t>
      </w:r>
      <w:r w:rsidRPr="004A557D">
        <w:rPr>
          <w:b/>
        </w:rPr>
        <w:t xml:space="preserve">negatywnego oddziaływania na środowisko zadań przewidzianych do realizacji w </w:t>
      </w:r>
      <w:r w:rsidRPr="004A557D">
        <w:rPr>
          <w:b/>
          <w:i/>
        </w:rPr>
        <w:t>Programie</w:t>
      </w:r>
      <w:r>
        <w:rPr>
          <w:b/>
        </w:rPr>
        <w:t xml:space="preserve"> </w:t>
      </w:r>
    </w:p>
    <w:p w:rsidR="007633D1" w:rsidRDefault="007633D1" w:rsidP="00416B32">
      <w:pPr>
        <w:pStyle w:val="Akapity0"/>
        <w:numPr>
          <w:ilvl w:val="0"/>
          <w:numId w:val="22"/>
        </w:numPr>
        <w:ind w:left="709"/>
        <w:rPr>
          <w:b/>
        </w:rPr>
      </w:pPr>
      <w:r>
        <w:rPr>
          <w:b/>
        </w:rPr>
        <w:t>nie przewiduje się, aby realizacja zadań działała w sposób skumulowany na środowisko; z uwagi na fakt, że zadania będą realizowane lokalnie na terenie całej gminny w różnych terminach, istnieje małe prawdopodobieństwo, że kilka zadań będzie jednocześnie negatywnie oddziaływało na środowisko na terenach ze sobą sąsiadujących.</w:t>
      </w:r>
    </w:p>
    <w:p w:rsidR="007633D1" w:rsidRDefault="007633D1" w:rsidP="00416B32">
      <w:pPr>
        <w:pStyle w:val="Akapity0"/>
        <w:numPr>
          <w:ilvl w:val="0"/>
          <w:numId w:val="22"/>
        </w:numPr>
        <w:ind w:left="709"/>
        <w:rPr>
          <w:b/>
        </w:rPr>
      </w:pPr>
      <w:r>
        <w:rPr>
          <w:b/>
        </w:rPr>
        <w:t>realizacja inwestycji związanych z infrastrukturą wodno – kanalizacyjną, w wyniku których zmniejszy się ilość nieoczyszczonych ścieków przedostających się do gleby, wód powierzchniowych (a w dalszej perspektywie także do wód podziemnych</w:t>
      </w:r>
      <w:r w:rsidRPr="00F92B92">
        <w:rPr>
          <w:b/>
        </w:rPr>
        <w:t xml:space="preserve"> </w:t>
      </w:r>
      <w:r>
        <w:rPr>
          <w:b/>
        </w:rPr>
        <w:t xml:space="preserve">znajdujących się na obszarze </w:t>
      </w:r>
      <w:r w:rsidR="00F17E42">
        <w:rPr>
          <w:b/>
        </w:rPr>
        <w:t xml:space="preserve">Gminy Mrągowo </w:t>
      </w:r>
      <w:r>
        <w:rPr>
          <w:b/>
        </w:rPr>
        <w:t>), przyczyni się do spełnienia celów środowiskowych ujętych w „Planie gospodarowania wodami na obszarze dorzecza Wisły”, dla jednolitych części wód podziemnych oraz którymi są:</w:t>
      </w:r>
    </w:p>
    <w:p w:rsidR="007633D1" w:rsidRDefault="007633D1" w:rsidP="00416B32">
      <w:pPr>
        <w:pStyle w:val="Akapity0"/>
        <w:numPr>
          <w:ilvl w:val="1"/>
          <w:numId w:val="24"/>
        </w:numPr>
        <w:rPr>
          <w:b/>
        </w:rPr>
      </w:pPr>
      <w:r>
        <w:rPr>
          <w:b/>
        </w:rPr>
        <w:t>zapobieganie dopływowi lub ograniczenia dopływu zanieczyszczeń do wód podziemnych</w:t>
      </w:r>
    </w:p>
    <w:p w:rsidR="007633D1" w:rsidRDefault="007633D1" w:rsidP="00416B32">
      <w:pPr>
        <w:pStyle w:val="Akapity0"/>
        <w:numPr>
          <w:ilvl w:val="1"/>
          <w:numId w:val="24"/>
        </w:numPr>
        <w:rPr>
          <w:b/>
        </w:rPr>
      </w:pPr>
      <w:r>
        <w:rPr>
          <w:b/>
        </w:rPr>
        <w:t xml:space="preserve">zapobieganie pogarszaniu się stanu wszystkich części wód podziemnych (z </w:t>
      </w:r>
      <w:r w:rsidR="004E3567">
        <w:rPr>
          <w:b/>
        </w:rPr>
        <w:t>zastrzeżeniami</w:t>
      </w:r>
      <w:r>
        <w:rPr>
          <w:b/>
        </w:rPr>
        <w:t xml:space="preserve"> wymienionymi w Ramowej Dyrektywie Wodnej)</w:t>
      </w:r>
    </w:p>
    <w:p w:rsidR="007633D1" w:rsidRDefault="007633D1" w:rsidP="00416B32">
      <w:pPr>
        <w:pStyle w:val="Akapity0"/>
        <w:numPr>
          <w:ilvl w:val="1"/>
          <w:numId w:val="24"/>
        </w:numPr>
        <w:rPr>
          <w:b/>
        </w:rPr>
      </w:pPr>
      <w:r>
        <w:rPr>
          <w:b/>
        </w:rPr>
        <w:t>zapewnienie równowagi pomiędzy poborem a zasilaniem wód podziemnych</w:t>
      </w:r>
    </w:p>
    <w:p w:rsidR="007633D1" w:rsidRDefault="007633D1" w:rsidP="00416B32">
      <w:pPr>
        <w:pStyle w:val="Akapity0"/>
        <w:numPr>
          <w:ilvl w:val="1"/>
          <w:numId w:val="24"/>
        </w:numPr>
        <w:rPr>
          <w:b/>
        </w:rPr>
      </w:pPr>
      <w:r>
        <w:rPr>
          <w:b/>
        </w:rPr>
        <w:t xml:space="preserve">wdrożenie działań niezbędnych dla odwrócenia znaczącego i utrzymującego się </w:t>
      </w:r>
      <w:r w:rsidR="004E3567">
        <w:rPr>
          <w:b/>
        </w:rPr>
        <w:t>rosnącego trendu stężenia każdego zaniec</w:t>
      </w:r>
      <w:r>
        <w:rPr>
          <w:b/>
        </w:rPr>
        <w:t>zy</w:t>
      </w:r>
      <w:r w:rsidR="004E3567">
        <w:rPr>
          <w:b/>
        </w:rPr>
        <w:t>s</w:t>
      </w:r>
      <w:r>
        <w:rPr>
          <w:b/>
        </w:rPr>
        <w:t>z</w:t>
      </w:r>
      <w:r w:rsidR="004E3567">
        <w:rPr>
          <w:b/>
        </w:rPr>
        <w:t>cz</w:t>
      </w:r>
      <w:r>
        <w:rPr>
          <w:b/>
        </w:rPr>
        <w:t>enia powstałego w skutek działalności człowieka;</w:t>
      </w:r>
    </w:p>
    <w:p w:rsidR="007633D1" w:rsidRDefault="007633D1" w:rsidP="00416B32">
      <w:pPr>
        <w:pStyle w:val="Akapity0"/>
        <w:numPr>
          <w:ilvl w:val="1"/>
          <w:numId w:val="24"/>
        </w:numPr>
        <w:rPr>
          <w:b/>
        </w:rPr>
      </w:pPr>
      <w:r>
        <w:rPr>
          <w:b/>
        </w:rPr>
        <w:t>osiągnięcie celu środowiskowego dla wód powierzchniowych, którym jest osiągnięcie co najmniej dobrego stanu ekologicznego, co wiąże się również z utrzymaniem co najmniej dobrego stanu chemicznego.</w:t>
      </w:r>
    </w:p>
    <w:p w:rsidR="007633D1" w:rsidRPr="00BA66F2" w:rsidRDefault="007633D1" w:rsidP="00416B32">
      <w:pPr>
        <w:pStyle w:val="Akapity0"/>
        <w:numPr>
          <w:ilvl w:val="0"/>
          <w:numId w:val="23"/>
        </w:numPr>
        <w:ind w:left="709"/>
        <w:rPr>
          <w:b/>
        </w:rPr>
      </w:pPr>
      <w:r>
        <w:rPr>
          <w:b/>
        </w:rPr>
        <w:lastRenderedPageBreak/>
        <w:t xml:space="preserve">z uwagi na charakter ujętych w </w:t>
      </w:r>
      <w:r w:rsidRPr="003D1836">
        <w:rPr>
          <w:b/>
          <w:i/>
        </w:rPr>
        <w:t>Programie</w:t>
      </w:r>
      <w:r>
        <w:rPr>
          <w:b/>
        </w:rPr>
        <w:t xml:space="preserve"> zadań nie przewiduje się aby ich realizacja negatywnie wpłynęła na obszary chronione, a także na struktury budujące ich sieć </w:t>
      </w:r>
      <w:r w:rsidRPr="00BA66F2">
        <w:rPr>
          <w:b/>
        </w:rPr>
        <w:t>ekologiczną. Nie zostanie zachwiana homeostaza ekosystemów na terenach chronionych</w:t>
      </w:r>
      <w:r w:rsidRPr="00BA66F2">
        <w:rPr>
          <w:rFonts w:cs="Open Sans"/>
          <w:b/>
          <w:color w:val="000000"/>
          <w:shd w:val="clear" w:color="auto" w:fill="FFFFFF"/>
        </w:rPr>
        <w:t xml:space="preserve">, zachowana </w:t>
      </w:r>
      <w:r>
        <w:rPr>
          <w:rFonts w:cs="Open Sans"/>
          <w:b/>
          <w:color w:val="000000"/>
          <w:shd w:val="clear" w:color="auto" w:fill="FFFFFF"/>
        </w:rPr>
        <w:t xml:space="preserve">zostanie </w:t>
      </w:r>
      <w:r w:rsidRPr="00BA66F2">
        <w:rPr>
          <w:rFonts w:cs="Open Sans"/>
          <w:b/>
          <w:color w:val="000000"/>
          <w:shd w:val="clear" w:color="auto" w:fill="FFFFFF"/>
        </w:rPr>
        <w:t>ich struktura i różno</w:t>
      </w:r>
      <w:r>
        <w:rPr>
          <w:rFonts w:cs="Open Sans"/>
          <w:b/>
          <w:color w:val="000000"/>
          <w:shd w:val="clear" w:color="auto" w:fill="FFFFFF"/>
        </w:rPr>
        <w:t>r</w:t>
      </w:r>
      <w:r w:rsidRPr="00BA66F2">
        <w:rPr>
          <w:rFonts w:cs="Open Sans"/>
          <w:b/>
          <w:color w:val="000000"/>
          <w:shd w:val="clear" w:color="auto" w:fill="FFFFFF"/>
        </w:rPr>
        <w:t>odność biologiczna. Nie przewiduje się również wpływu na trwałość i stabilność tych ekosystemów oraz ich zdolności przywracania równowagi.</w:t>
      </w:r>
      <w:r w:rsidRPr="00BA66F2">
        <w:rPr>
          <w:b/>
        </w:rPr>
        <w:t xml:space="preserve"> Zachowane zostaną korytarze ekologiczne, które zapewniają odpowiednią komunikację przyrodniczą oraz ciągłość krajobrazową, co ma bezpośredni wpływ na zachowanie różnorodności biologicznej na terenie </w:t>
      </w:r>
      <w:r w:rsidR="00693491">
        <w:rPr>
          <w:b/>
        </w:rPr>
        <w:t>gminy</w:t>
      </w:r>
      <w:r w:rsidRPr="00BA66F2">
        <w:rPr>
          <w:b/>
        </w:rPr>
        <w:t xml:space="preserve"> oraz ościennych jednostek terytorialnych.</w:t>
      </w:r>
    </w:p>
    <w:p w:rsidR="007633D1" w:rsidRDefault="007633D1" w:rsidP="00416B32">
      <w:pPr>
        <w:pStyle w:val="Akapity0"/>
        <w:numPr>
          <w:ilvl w:val="0"/>
          <w:numId w:val="22"/>
        </w:numPr>
        <w:ind w:left="709"/>
        <w:rPr>
          <w:b/>
        </w:rPr>
      </w:pPr>
      <w:r>
        <w:rPr>
          <w:b/>
        </w:rPr>
        <w:t>r</w:t>
      </w:r>
      <w:r w:rsidRPr="00EA1B1B">
        <w:rPr>
          <w:b/>
        </w:rPr>
        <w:t xml:space="preserve">ealizacja zadań, w wyniku których nastąpi zmniejszenie emisji gazów cieplarnianych i ich prekursorów pozytywnie wpłynie na </w:t>
      </w:r>
      <w:r w:rsidR="00751010" w:rsidRPr="00EA1B1B">
        <w:rPr>
          <w:b/>
        </w:rPr>
        <w:t>klimat</w:t>
      </w:r>
      <w:r>
        <w:rPr>
          <w:b/>
        </w:rPr>
        <w:t>.</w:t>
      </w:r>
    </w:p>
    <w:p w:rsidR="007633D1" w:rsidRDefault="007633D1" w:rsidP="00416B32">
      <w:pPr>
        <w:pStyle w:val="Akapity0"/>
        <w:numPr>
          <w:ilvl w:val="0"/>
          <w:numId w:val="22"/>
        </w:numPr>
        <w:ind w:left="709"/>
        <w:rPr>
          <w:b/>
        </w:rPr>
      </w:pPr>
      <w:r>
        <w:rPr>
          <w:b/>
        </w:rPr>
        <w:t>s</w:t>
      </w:r>
      <w:r w:rsidRPr="00EA1B1B">
        <w:rPr>
          <w:b/>
        </w:rPr>
        <w:t>iedliska zapewniając</w:t>
      </w:r>
      <w:r>
        <w:rPr>
          <w:b/>
        </w:rPr>
        <w:t>e</w:t>
      </w:r>
      <w:r w:rsidRPr="00EA1B1B">
        <w:rPr>
          <w:b/>
        </w:rPr>
        <w:t xml:space="preserve"> sekwestrację CO</w:t>
      </w:r>
      <w:r w:rsidRPr="00EA1B1B">
        <w:rPr>
          <w:b/>
          <w:vertAlign w:val="subscript"/>
        </w:rPr>
        <w:t xml:space="preserve">2 </w:t>
      </w:r>
      <w:r w:rsidR="00751010" w:rsidRPr="00EA1B1B">
        <w:rPr>
          <w:b/>
        </w:rPr>
        <w:t>zostaną</w:t>
      </w:r>
      <w:r w:rsidRPr="00EA1B1B">
        <w:rPr>
          <w:b/>
        </w:rPr>
        <w:t xml:space="preserve"> zachowane</w:t>
      </w:r>
      <w:r>
        <w:rPr>
          <w:b/>
        </w:rPr>
        <w:t>.</w:t>
      </w:r>
    </w:p>
    <w:p w:rsidR="007633D1" w:rsidRDefault="007633D1" w:rsidP="00416B32">
      <w:pPr>
        <w:pStyle w:val="Akapity0"/>
        <w:numPr>
          <w:ilvl w:val="0"/>
          <w:numId w:val="22"/>
        </w:numPr>
        <w:ind w:left="709"/>
        <w:rPr>
          <w:b/>
        </w:rPr>
      </w:pPr>
      <w:r w:rsidRPr="00002A4C">
        <w:rPr>
          <w:b/>
        </w:rPr>
        <w:t>siedliska występujące na analizowanym obszarze oraz objęte ochroną gatunki flory i fauny nie zostaną poddane negatywnym oddziaływaniom.</w:t>
      </w:r>
    </w:p>
    <w:p w:rsidR="007633D1" w:rsidRDefault="007633D1" w:rsidP="00416B32">
      <w:pPr>
        <w:pStyle w:val="Akapity0"/>
        <w:numPr>
          <w:ilvl w:val="0"/>
          <w:numId w:val="22"/>
        </w:numPr>
        <w:ind w:left="709"/>
        <w:rPr>
          <w:b/>
        </w:rPr>
      </w:pPr>
      <w:r>
        <w:rPr>
          <w:b/>
        </w:rPr>
        <w:t>z</w:t>
      </w:r>
      <w:r w:rsidRPr="00002A4C">
        <w:rPr>
          <w:b/>
        </w:rPr>
        <w:t>godnie z rozporządzeniami Ministra Środowiska z dnia 9 października 2014 r. w sprawie ochrony gatunkowej roślin (Dz. U. z 2014 r., poz. 1409) oraz w sprawie ochrony gatunkowej grzybów (Dz. U. z  2014r., poz. 1408) żadne z gatunków roślin ani grzybów objętych ochroną nie ulegną zniszczeniu.</w:t>
      </w:r>
    </w:p>
    <w:p w:rsidR="007633D1" w:rsidRPr="009E45D2" w:rsidRDefault="007633D1" w:rsidP="00416B32">
      <w:pPr>
        <w:pStyle w:val="Akapity0"/>
        <w:numPr>
          <w:ilvl w:val="0"/>
          <w:numId w:val="22"/>
        </w:numPr>
        <w:ind w:left="709"/>
        <w:rPr>
          <w:b/>
        </w:rPr>
      </w:pPr>
      <w:r>
        <w:rPr>
          <w:b/>
        </w:rPr>
        <w:t xml:space="preserve">realizacja zadań nie wpłynie negatywnie na wartości krajobrazowe i turystyczne </w:t>
      </w:r>
      <w:r w:rsidR="00E10420">
        <w:rPr>
          <w:b/>
        </w:rPr>
        <w:t>gminy</w:t>
      </w:r>
      <w:r>
        <w:rPr>
          <w:b/>
        </w:rPr>
        <w:t>.</w:t>
      </w:r>
    </w:p>
    <w:p w:rsidR="00F97514" w:rsidRDefault="00F97514" w:rsidP="00F97514">
      <w:pPr>
        <w:pStyle w:val="Nagwek1"/>
        <w:numPr>
          <w:ilvl w:val="0"/>
          <w:numId w:val="1"/>
        </w:numPr>
        <w:ind w:left="709" w:hanging="709"/>
      </w:pPr>
      <w:bookmarkStart w:id="193" w:name="_Toc489946611"/>
      <w:r w:rsidRPr="00271D01">
        <w:t>R</w:t>
      </w:r>
      <w:r>
        <w:t>ozwiązania alternatywne do rozwiązań zawartych w </w:t>
      </w:r>
      <w:r w:rsidRPr="00271D01">
        <w:rPr>
          <w:i/>
        </w:rPr>
        <w:t>Programie</w:t>
      </w:r>
      <w:bookmarkEnd w:id="187"/>
      <w:bookmarkEnd w:id="188"/>
      <w:bookmarkEnd w:id="189"/>
      <w:bookmarkEnd w:id="190"/>
      <w:bookmarkEnd w:id="191"/>
      <w:bookmarkEnd w:id="192"/>
      <w:bookmarkEnd w:id="193"/>
    </w:p>
    <w:p w:rsidR="00F97514" w:rsidRDefault="00F97514" w:rsidP="00F97514">
      <w:pPr>
        <w:spacing w:before="240" w:after="120" w:line="360" w:lineRule="auto"/>
        <w:ind w:firstLine="709"/>
        <w:jc w:val="both"/>
        <w:rPr>
          <w:sz w:val="24"/>
          <w:szCs w:val="24"/>
        </w:rPr>
      </w:pPr>
      <w:r>
        <w:rPr>
          <w:sz w:val="24"/>
          <w:szCs w:val="24"/>
        </w:rPr>
        <w:t>Z uwagi na fakt, że</w:t>
      </w:r>
      <w:r w:rsidRPr="00586892">
        <w:rPr>
          <w:sz w:val="24"/>
          <w:szCs w:val="24"/>
        </w:rPr>
        <w:t xml:space="preserve"> </w:t>
      </w:r>
      <w:r>
        <w:rPr>
          <w:sz w:val="24"/>
          <w:szCs w:val="24"/>
        </w:rPr>
        <w:t xml:space="preserve">dla realizacji zadań ujętych w </w:t>
      </w:r>
      <w:r w:rsidRPr="00550DD2">
        <w:rPr>
          <w:i/>
          <w:sz w:val="24"/>
          <w:szCs w:val="24"/>
        </w:rPr>
        <w:t>Programie</w:t>
      </w:r>
      <w:r>
        <w:rPr>
          <w:i/>
          <w:sz w:val="24"/>
          <w:szCs w:val="24"/>
        </w:rPr>
        <w:t xml:space="preserve"> </w:t>
      </w:r>
      <w:r>
        <w:rPr>
          <w:sz w:val="24"/>
          <w:szCs w:val="24"/>
        </w:rPr>
        <w:t>nie przewiduje się negatywnego oddziaływania na środowisko, nieuzasadnione jest proponowanie działań alternatywnych. Należy jednak zaznaczyć, że w przypadku niezrealizowania zadań ujętych w </w:t>
      </w:r>
      <w:r w:rsidRPr="007070CD">
        <w:rPr>
          <w:i/>
          <w:sz w:val="24"/>
          <w:szCs w:val="24"/>
        </w:rPr>
        <w:t>Programie</w:t>
      </w:r>
      <w:r>
        <w:rPr>
          <w:i/>
          <w:sz w:val="24"/>
          <w:szCs w:val="24"/>
        </w:rPr>
        <w:t xml:space="preserve"> </w:t>
      </w:r>
      <w:r>
        <w:rPr>
          <w:sz w:val="24"/>
          <w:szCs w:val="24"/>
        </w:rPr>
        <w:t>stan środowiska może ulec pogorszeniu, szczególnie w zakresie jakości powietrza i wód.</w:t>
      </w:r>
    </w:p>
    <w:p w:rsidR="000F221C" w:rsidRDefault="00641E96" w:rsidP="001B7543">
      <w:pPr>
        <w:pStyle w:val="Nagwek1"/>
        <w:numPr>
          <w:ilvl w:val="0"/>
          <w:numId w:val="0"/>
        </w:numPr>
        <w:ind w:left="574"/>
      </w:pPr>
      <w:bookmarkStart w:id="194" w:name="_Toc489946612"/>
      <w:r>
        <w:lastRenderedPageBreak/>
        <w:t>Spis rysunków</w:t>
      </w:r>
      <w:bookmarkEnd w:id="194"/>
    </w:p>
    <w:p w:rsidR="00693491" w:rsidRPr="00E74C0A" w:rsidRDefault="00693491" w:rsidP="005C7D91">
      <w:pPr>
        <w:pStyle w:val="Spisilustracji"/>
        <w:tabs>
          <w:tab w:val="right" w:leader="dot" w:pos="9060"/>
        </w:tabs>
        <w:spacing w:line="360" w:lineRule="auto"/>
        <w:rPr>
          <w:rFonts w:eastAsiaTheme="minorEastAsia"/>
          <w:noProof/>
          <w:sz w:val="24"/>
          <w:szCs w:val="24"/>
          <w:lang w:eastAsia="pl-PL"/>
        </w:rPr>
      </w:pPr>
      <w:r w:rsidRPr="00E74C0A">
        <w:rPr>
          <w:sz w:val="24"/>
          <w:szCs w:val="24"/>
        </w:rPr>
        <w:fldChar w:fldCharType="begin"/>
      </w:r>
      <w:r w:rsidRPr="00E74C0A">
        <w:rPr>
          <w:sz w:val="24"/>
          <w:szCs w:val="24"/>
        </w:rPr>
        <w:instrText xml:space="preserve"> TOC \h \z \c "Rysunek" </w:instrText>
      </w:r>
      <w:r w:rsidRPr="00E74C0A">
        <w:rPr>
          <w:sz w:val="24"/>
          <w:szCs w:val="24"/>
        </w:rPr>
        <w:fldChar w:fldCharType="separate"/>
      </w:r>
      <w:hyperlink w:anchor="_Toc484159093" w:history="1">
        <w:r w:rsidRPr="00E74C0A">
          <w:rPr>
            <w:rStyle w:val="Hipercze"/>
            <w:noProof/>
            <w:sz w:val="24"/>
            <w:szCs w:val="24"/>
          </w:rPr>
          <w:t>Rysunek 1. Lokalizacja stacji bazowych telefonii komórkowych w Gminie Mrągowo (kolor pomarańczowy)</w:t>
        </w:r>
        <w:r w:rsidRPr="00E74C0A">
          <w:rPr>
            <w:noProof/>
            <w:webHidden/>
            <w:sz w:val="24"/>
            <w:szCs w:val="24"/>
          </w:rPr>
          <w:tab/>
        </w:r>
        <w:r w:rsidRPr="00E74C0A">
          <w:rPr>
            <w:noProof/>
            <w:webHidden/>
            <w:sz w:val="24"/>
            <w:szCs w:val="24"/>
          </w:rPr>
          <w:fldChar w:fldCharType="begin"/>
        </w:r>
        <w:r w:rsidRPr="00E74C0A">
          <w:rPr>
            <w:noProof/>
            <w:webHidden/>
            <w:sz w:val="24"/>
            <w:szCs w:val="24"/>
          </w:rPr>
          <w:instrText xml:space="preserve"> PAGEREF _Toc484159093 \h </w:instrText>
        </w:r>
        <w:r w:rsidRPr="00E74C0A">
          <w:rPr>
            <w:noProof/>
            <w:webHidden/>
            <w:sz w:val="24"/>
            <w:szCs w:val="24"/>
          </w:rPr>
        </w:r>
        <w:r w:rsidRPr="00E74C0A">
          <w:rPr>
            <w:noProof/>
            <w:webHidden/>
            <w:sz w:val="24"/>
            <w:szCs w:val="24"/>
          </w:rPr>
          <w:fldChar w:fldCharType="separate"/>
        </w:r>
        <w:r w:rsidR="0067672F">
          <w:rPr>
            <w:noProof/>
            <w:webHidden/>
            <w:sz w:val="24"/>
            <w:szCs w:val="24"/>
          </w:rPr>
          <w:t>14</w:t>
        </w:r>
        <w:r w:rsidRPr="00E74C0A">
          <w:rPr>
            <w:noProof/>
            <w:webHidden/>
            <w:sz w:val="24"/>
            <w:szCs w:val="24"/>
          </w:rPr>
          <w:fldChar w:fldCharType="end"/>
        </w:r>
      </w:hyperlink>
    </w:p>
    <w:p w:rsidR="00693491" w:rsidRPr="00E74C0A" w:rsidRDefault="0067672F" w:rsidP="005C7D91">
      <w:pPr>
        <w:pStyle w:val="Spisilustracji"/>
        <w:tabs>
          <w:tab w:val="right" w:leader="dot" w:pos="9060"/>
        </w:tabs>
        <w:spacing w:line="360" w:lineRule="auto"/>
        <w:rPr>
          <w:rFonts w:eastAsiaTheme="minorEastAsia"/>
          <w:noProof/>
          <w:sz w:val="24"/>
          <w:szCs w:val="24"/>
          <w:lang w:eastAsia="pl-PL"/>
        </w:rPr>
      </w:pPr>
      <w:hyperlink w:anchor="_Toc484159094" w:history="1">
        <w:r w:rsidR="00693491" w:rsidRPr="00E74C0A">
          <w:rPr>
            <w:rStyle w:val="Hipercze"/>
            <w:noProof/>
            <w:sz w:val="24"/>
            <w:szCs w:val="24"/>
          </w:rPr>
          <w:t>Rysunek 2. Wody powierzchniowe na terenie Gminy Mrągowo</w:t>
        </w:r>
        <w:r w:rsidR="00693491" w:rsidRPr="00E74C0A">
          <w:rPr>
            <w:noProof/>
            <w:webHidden/>
            <w:sz w:val="24"/>
            <w:szCs w:val="24"/>
          </w:rPr>
          <w:tab/>
        </w:r>
        <w:r w:rsidR="00693491" w:rsidRPr="00E74C0A">
          <w:rPr>
            <w:noProof/>
            <w:webHidden/>
            <w:sz w:val="24"/>
            <w:szCs w:val="24"/>
          </w:rPr>
          <w:fldChar w:fldCharType="begin"/>
        </w:r>
        <w:r w:rsidR="00693491" w:rsidRPr="00E74C0A">
          <w:rPr>
            <w:noProof/>
            <w:webHidden/>
            <w:sz w:val="24"/>
            <w:szCs w:val="24"/>
          </w:rPr>
          <w:instrText xml:space="preserve"> PAGEREF _Toc484159094 \h </w:instrText>
        </w:r>
        <w:r w:rsidR="00693491" w:rsidRPr="00E74C0A">
          <w:rPr>
            <w:noProof/>
            <w:webHidden/>
            <w:sz w:val="24"/>
            <w:szCs w:val="24"/>
          </w:rPr>
        </w:r>
        <w:r w:rsidR="00693491" w:rsidRPr="00E74C0A">
          <w:rPr>
            <w:noProof/>
            <w:webHidden/>
            <w:sz w:val="24"/>
            <w:szCs w:val="24"/>
          </w:rPr>
          <w:fldChar w:fldCharType="separate"/>
        </w:r>
        <w:r>
          <w:rPr>
            <w:noProof/>
            <w:webHidden/>
            <w:sz w:val="24"/>
            <w:szCs w:val="24"/>
          </w:rPr>
          <w:t>15</w:t>
        </w:r>
        <w:r w:rsidR="00693491" w:rsidRPr="00E74C0A">
          <w:rPr>
            <w:noProof/>
            <w:webHidden/>
            <w:sz w:val="24"/>
            <w:szCs w:val="24"/>
          </w:rPr>
          <w:fldChar w:fldCharType="end"/>
        </w:r>
      </w:hyperlink>
    </w:p>
    <w:p w:rsidR="00693491" w:rsidRPr="00E74C0A" w:rsidRDefault="0067672F" w:rsidP="005C7D91">
      <w:pPr>
        <w:pStyle w:val="Spisilustracji"/>
        <w:tabs>
          <w:tab w:val="right" w:leader="dot" w:pos="9060"/>
        </w:tabs>
        <w:spacing w:line="360" w:lineRule="auto"/>
        <w:rPr>
          <w:rFonts w:eastAsiaTheme="minorEastAsia"/>
          <w:noProof/>
          <w:sz w:val="24"/>
          <w:szCs w:val="24"/>
          <w:lang w:eastAsia="pl-PL"/>
        </w:rPr>
      </w:pPr>
      <w:hyperlink w:anchor="_Toc484159095" w:history="1">
        <w:r w:rsidR="00693491" w:rsidRPr="00E74C0A">
          <w:rPr>
            <w:rStyle w:val="Hipercze"/>
            <w:noProof/>
            <w:sz w:val="24"/>
            <w:szCs w:val="24"/>
          </w:rPr>
          <w:t>Rysunek 3. Jednolite części wód podziemnych na terenie Gminy Mrągowo</w:t>
        </w:r>
        <w:r w:rsidR="00693491" w:rsidRPr="00E74C0A">
          <w:rPr>
            <w:noProof/>
            <w:webHidden/>
            <w:sz w:val="24"/>
            <w:szCs w:val="24"/>
          </w:rPr>
          <w:tab/>
        </w:r>
        <w:r w:rsidR="00693491" w:rsidRPr="00E74C0A">
          <w:rPr>
            <w:noProof/>
            <w:webHidden/>
            <w:sz w:val="24"/>
            <w:szCs w:val="24"/>
          </w:rPr>
          <w:fldChar w:fldCharType="begin"/>
        </w:r>
        <w:r w:rsidR="00693491" w:rsidRPr="00E74C0A">
          <w:rPr>
            <w:noProof/>
            <w:webHidden/>
            <w:sz w:val="24"/>
            <w:szCs w:val="24"/>
          </w:rPr>
          <w:instrText xml:space="preserve"> PAGEREF _Toc484159095 \h </w:instrText>
        </w:r>
        <w:r w:rsidR="00693491" w:rsidRPr="00E74C0A">
          <w:rPr>
            <w:noProof/>
            <w:webHidden/>
            <w:sz w:val="24"/>
            <w:szCs w:val="24"/>
          </w:rPr>
        </w:r>
        <w:r w:rsidR="00693491" w:rsidRPr="00E74C0A">
          <w:rPr>
            <w:noProof/>
            <w:webHidden/>
            <w:sz w:val="24"/>
            <w:szCs w:val="24"/>
          </w:rPr>
          <w:fldChar w:fldCharType="separate"/>
        </w:r>
        <w:r>
          <w:rPr>
            <w:noProof/>
            <w:webHidden/>
            <w:sz w:val="24"/>
            <w:szCs w:val="24"/>
          </w:rPr>
          <w:t>19</w:t>
        </w:r>
        <w:r w:rsidR="00693491" w:rsidRPr="00E74C0A">
          <w:rPr>
            <w:noProof/>
            <w:webHidden/>
            <w:sz w:val="24"/>
            <w:szCs w:val="24"/>
          </w:rPr>
          <w:fldChar w:fldCharType="end"/>
        </w:r>
      </w:hyperlink>
    </w:p>
    <w:p w:rsidR="00693491" w:rsidRPr="00E74C0A" w:rsidRDefault="0067672F" w:rsidP="005C7D91">
      <w:pPr>
        <w:pStyle w:val="Spisilustracji"/>
        <w:tabs>
          <w:tab w:val="right" w:leader="dot" w:pos="9060"/>
        </w:tabs>
        <w:spacing w:line="360" w:lineRule="auto"/>
        <w:rPr>
          <w:rFonts w:eastAsiaTheme="minorEastAsia"/>
          <w:noProof/>
          <w:sz w:val="24"/>
          <w:szCs w:val="24"/>
          <w:lang w:eastAsia="pl-PL"/>
        </w:rPr>
      </w:pPr>
      <w:hyperlink w:anchor="_Toc484159096" w:history="1">
        <w:r w:rsidR="00693491" w:rsidRPr="00E74C0A">
          <w:rPr>
            <w:rStyle w:val="Hipercze"/>
            <w:noProof/>
            <w:sz w:val="24"/>
            <w:szCs w:val="24"/>
          </w:rPr>
          <w:t>Rysunek 4. Obszarowe formy ochrony przyrody na terenie Gminy Mrągowo</w:t>
        </w:r>
        <w:r w:rsidR="00693491" w:rsidRPr="00E74C0A">
          <w:rPr>
            <w:noProof/>
            <w:webHidden/>
            <w:sz w:val="24"/>
            <w:szCs w:val="24"/>
          </w:rPr>
          <w:tab/>
        </w:r>
        <w:r w:rsidR="00693491" w:rsidRPr="00E74C0A">
          <w:rPr>
            <w:noProof/>
            <w:webHidden/>
            <w:sz w:val="24"/>
            <w:szCs w:val="24"/>
          </w:rPr>
          <w:fldChar w:fldCharType="begin"/>
        </w:r>
        <w:r w:rsidR="00693491" w:rsidRPr="00E74C0A">
          <w:rPr>
            <w:noProof/>
            <w:webHidden/>
            <w:sz w:val="24"/>
            <w:szCs w:val="24"/>
          </w:rPr>
          <w:instrText xml:space="preserve"> PAGEREF _Toc484159096 \h </w:instrText>
        </w:r>
        <w:r w:rsidR="00693491" w:rsidRPr="00E74C0A">
          <w:rPr>
            <w:noProof/>
            <w:webHidden/>
            <w:sz w:val="24"/>
            <w:szCs w:val="24"/>
          </w:rPr>
        </w:r>
        <w:r w:rsidR="00693491" w:rsidRPr="00E74C0A">
          <w:rPr>
            <w:noProof/>
            <w:webHidden/>
            <w:sz w:val="24"/>
            <w:szCs w:val="24"/>
          </w:rPr>
          <w:fldChar w:fldCharType="separate"/>
        </w:r>
        <w:r>
          <w:rPr>
            <w:noProof/>
            <w:webHidden/>
            <w:sz w:val="24"/>
            <w:szCs w:val="24"/>
          </w:rPr>
          <w:t>27</w:t>
        </w:r>
        <w:r w:rsidR="00693491" w:rsidRPr="00E74C0A">
          <w:rPr>
            <w:noProof/>
            <w:webHidden/>
            <w:sz w:val="24"/>
            <w:szCs w:val="24"/>
          </w:rPr>
          <w:fldChar w:fldCharType="end"/>
        </w:r>
      </w:hyperlink>
    </w:p>
    <w:p w:rsidR="00693491" w:rsidRPr="00E74C0A" w:rsidRDefault="0067672F" w:rsidP="005C7D91">
      <w:pPr>
        <w:pStyle w:val="Spisilustracji"/>
        <w:tabs>
          <w:tab w:val="right" w:leader="dot" w:pos="9060"/>
        </w:tabs>
        <w:spacing w:line="360" w:lineRule="auto"/>
        <w:rPr>
          <w:rFonts w:eastAsiaTheme="minorEastAsia"/>
          <w:noProof/>
          <w:sz w:val="24"/>
          <w:szCs w:val="24"/>
          <w:lang w:eastAsia="pl-PL"/>
        </w:rPr>
      </w:pPr>
      <w:hyperlink w:anchor="_Toc484159097" w:history="1">
        <w:r w:rsidR="00693491" w:rsidRPr="00E74C0A">
          <w:rPr>
            <w:rStyle w:val="Hipercze"/>
            <w:noProof/>
            <w:sz w:val="24"/>
            <w:szCs w:val="24"/>
          </w:rPr>
          <w:t>Rysunek 5. Obszarowe formy ochrony przyrody na terenie Gminy Mrągowo</w:t>
        </w:r>
        <w:r w:rsidR="00693491" w:rsidRPr="00E74C0A">
          <w:rPr>
            <w:noProof/>
            <w:webHidden/>
            <w:sz w:val="24"/>
            <w:szCs w:val="24"/>
          </w:rPr>
          <w:tab/>
        </w:r>
        <w:r w:rsidR="00693491" w:rsidRPr="00E74C0A">
          <w:rPr>
            <w:noProof/>
            <w:webHidden/>
            <w:sz w:val="24"/>
            <w:szCs w:val="24"/>
          </w:rPr>
          <w:fldChar w:fldCharType="begin"/>
        </w:r>
        <w:r w:rsidR="00693491" w:rsidRPr="00E74C0A">
          <w:rPr>
            <w:noProof/>
            <w:webHidden/>
            <w:sz w:val="24"/>
            <w:szCs w:val="24"/>
          </w:rPr>
          <w:instrText xml:space="preserve"> PAGEREF _Toc484159097 \h </w:instrText>
        </w:r>
        <w:r w:rsidR="00693491" w:rsidRPr="00E74C0A">
          <w:rPr>
            <w:noProof/>
            <w:webHidden/>
            <w:sz w:val="24"/>
            <w:szCs w:val="24"/>
          </w:rPr>
        </w:r>
        <w:r w:rsidR="00693491" w:rsidRPr="00E74C0A">
          <w:rPr>
            <w:noProof/>
            <w:webHidden/>
            <w:sz w:val="24"/>
            <w:szCs w:val="24"/>
          </w:rPr>
          <w:fldChar w:fldCharType="separate"/>
        </w:r>
        <w:r>
          <w:rPr>
            <w:noProof/>
            <w:webHidden/>
            <w:sz w:val="24"/>
            <w:szCs w:val="24"/>
          </w:rPr>
          <w:t>31</w:t>
        </w:r>
        <w:r w:rsidR="00693491" w:rsidRPr="00E74C0A">
          <w:rPr>
            <w:noProof/>
            <w:webHidden/>
            <w:sz w:val="24"/>
            <w:szCs w:val="24"/>
          </w:rPr>
          <w:fldChar w:fldCharType="end"/>
        </w:r>
      </w:hyperlink>
    </w:p>
    <w:p w:rsidR="00641E96" w:rsidRDefault="00693491" w:rsidP="002C280D">
      <w:pPr>
        <w:pStyle w:val="Nagwek1"/>
        <w:numPr>
          <w:ilvl w:val="0"/>
          <w:numId w:val="0"/>
        </w:numPr>
        <w:ind w:left="574"/>
      </w:pPr>
      <w:r w:rsidRPr="00E74C0A">
        <w:rPr>
          <w:sz w:val="24"/>
          <w:szCs w:val="24"/>
        </w:rPr>
        <w:fldChar w:fldCharType="end"/>
      </w:r>
      <w:bookmarkStart w:id="195" w:name="_Toc489946613"/>
      <w:r w:rsidR="00641E96">
        <w:t>Spis tabel</w:t>
      </w:r>
      <w:bookmarkEnd w:id="195"/>
    </w:p>
    <w:p w:rsidR="00B96D48" w:rsidRPr="00751010" w:rsidRDefault="00693491" w:rsidP="005C7D91">
      <w:pPr>
        <w:pStyle w:val="Spisilustracji"/>
        <w:tabs>
          <w:tab w:val="right" w:leader="dot" w:pos="9060"/>
        </w:tabs>
        <w:spacing w:line="360" w:lineRule="auto"/>
        <w:rPr>
          <w:rFonts w:eastAsiaTheme="minorEastAsia"/>
          <w:noProof/>
          <w:sz w:val="24"/>
          <w:szCs w:val="24"/>
          <w:lang w:eastAsia="pl-PL"/>
        </w:rPr>
      </w:pPr>
      <w:r w:rsidRPr="00751010">
        <w:rPr>
          <w:sz w:val="24"/>
          <w:szCs w:val="24"/>
        </w:rPr>
        <w:fldChar w:fldCharType="begin"/>
      </w:r>
      <w:r w:rsidRPr="00751010">
        <w:rPr>
          <w:sz w:val="24"/>
          <w:szCs w:val="24"/>
        </w:rPr>
        <w:instrText xml:space="preserve"> TOC \h \z \c "Tabela" </w:instrText>
      </w:r>
      <w:r w:rsidRPr="00751010">
        <w:rPr>
          <w:sz w:val="24"/>
          <w:szCs w:val="24"/>
        </w:rPr>
        <w:fldChar w:fldCharType="separate"/>
      </w:r>
      <w:hyperlink w:anchor="_Toc484499899" w:history="1">
        <w:r w:rsidR="00B96D48" w:rsidRPr="00751010">
          <w:rPr>
            <w:rStyle w:val="Hipercze"/>
            <w:noProof/>
            <w:sz w:val="24"/>
            <w:szCs w:val="24"/>
          </w:rPr>
          <w:t>Tabela 1. Klasyfikacja strefy z uwzględnieniem kryteriów określonych w celu ochrony zdrowia</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_Toc484499899 \h </w:instrText>
        </w:r>
        <w:r w:rsidR="00B96D48" w:rsidRPr="00751010">
          <w:rPr>
            <w:noProof/>
            <w:webHidden/>
            <w:sz w:val="24"/>
            <w:szCs w:val="24"/>
          </w:rPr>
        </w:r>
        <w:r w:rsidR="00B96D48" w:rsidRPr="00751010">
          <w:rPr>
            <w:noProof/>
            <w:webHidden/>
            <w:sz w:val="24"/>
            <w:szCs w:val="24"/>
          </w:rPr>
          <w:fldChar w:fldCharType="separate"/>
        </w:r>
        <w:r w:rsidR="0067672F">
          <w:rPr>
            <w:noProof/>
            <w:webHidden/>
            <w:sz w:val="24"/>
            <w:szCs w:val="24"/>
          </w:rPr>
          <w:t>10</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0" w:history="1">
        <w:r w:rsidR="00B96D48" w:rsidRPr="00751010">
          <w:rPr>
            <w:rStyle w:val="Hipercze"/>
            <w:noProof/>
            <w:sz w:val="24"/>
            <w:szCs w:val="24"/>
          </w:rPr>
          <w:t>Tabela 2.Natężenie ruchu na odcinkach dróg poddanych analizie</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_Toc484499900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12</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1" w:history="1">
        <w:r w:rsidR="00B96D48" w:rsidRPr="00751010">
          <w:rPr>
            <w:rStyle w:val="Hipercze"/>
            <w:noProof/>
            <w:sz w:val="24"/>
            <w:szCs w:val="24"/>
          </w:rPr>
          <w:t>Tabela 3. Liczba osób i budynków mieszkalnych narażonych na hałas komunikacyjny  w Gminie Mrągowo</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_Toc484499901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12</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2" w:history="1">
        <w:r w:rsidR="00B96D48" w:rsidRPr="00751010">
          <w:rPr>
            <w:rStyle w:val="Hipercze"/>
            <w:noProof/>
            <w:sz w:val="24"/>
            <w:szCs w:val="24"/>
          </w:rPr>
          <w:t>Tabela 4. Dopuszczalne normy hałasu w środowisku wyrażone L</w:t>
        </w:r>
        <w:r w:rsidR="00B96D48" w:rsidRPr="00751010">
          <w:rPr>
            <w:rStyle w:val="Hipercze"/>
            <w:noProof/>
            <w:sz w:val="24"/>
            <w:szCs w:val="24"/>
            <w:vertAlign w:val="subscript"/>
          </w:rPr>
          <w:t xml:space="preserve">DWN </w:t>
        </w:r>
        <w:r w:rsidR="00B96D48" w:rsidRPr="00751010">
          <w:rPr>
            <w:rStyle w:val="Hipercze"/>
            <w:noProof/>
            <w:sz w:val="24"/>
            <w:szCs w:val="24"/>
          </w:rPr>
          <w:t xml:space="preserve">i </w:t>
        </w:r>
        <w:r w:rsidR="00B96D48" w:rsidRPr="00751010">
          <w:rPr>
            <w:rStyle w:val="Hipercze"/>
            <w:noProof/>
            <w:sz w:val="24"/>
            <w:szCs w:val="24"/>
            <w:vertAlign w:val="subscript"/>
          </w:rPr>
          <w:t xml:space="preserve"> </w:t>
        </w:r>
        <w:r w:rsidR="00B96D48" w:rsidRPr="00751010">
          <w:rPr>
            <w:rStyle w:val="Hipercze"/>
            <w:noProof/>
            <w:sz w:val="24"/>
            <w:szCs w:val="24"/>
          </w:rPr>
          <w:t>L</w:t>
        </w:r>
        <w:r w:rsidR="00B96D48" w:rsidRPr="00751010">
          <w:rPr>
            <w:rStyle w:val="Hipercze"/>
            <w:noProof/>
            <w:sz w:val="24"/>
            <w:szCs w:val="24"/>
            <w:vertAlign w:val="subscript"/>
          </w:rPr>
          <w:t>N</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_Toc484499902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13</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3" w:history="1">
        <w:r w:rsidR="00B96D48" w:rsidRPr="00751010">
          <w:rPr>
            <w:rStyle w:val="Hipercze"/>
            <w:noProof/>
            <w:sz w:val="24"/>
            <w:szCs w:val="24"/>
          </w:rPr>
          <w:t>Tabela 5. Wyniki ocen Jednolitych Części Wód Powierzchniowych (JCWP). Monitoring rzek w latach 2010-2014</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_Toc484499903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17</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4" w:history="1">
        <w:r w:rsidR="00B96D48" w:rsidRPr="00751010">
          <w:rPr>
            <w:rStyle w:val="Hipercze"/>
            <w:noProof/>
            <w:sz w:val="24"/>
            <w:szCs w:val="24"/>
          </w:rPr>
          <w:t>Tabela 6. Sieć wodociągowa i kanalizacyjna na terenie Gminy Mrągowo i powiatu mrągowskiego w 2015 roku</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_Toc484499904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20</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5" w:history="1">
        <w:r w:rsidR="00B96D48" w:rsidRPr="00751010">
          <w:rPr>
            <w:rStyle w:val="Hipercze"/>
            <w:noProof/>
            <w:sz w:val="24"/>
            <w:szCs w:val="24"/>
          </w:rPr>
          <w:t>Tabela 7. Gospodarka ściekowa poza oczyszczalnią w Gminie Mrągowo w latach 2013-2015</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_Toc484499905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20</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6" w:history="1">
        <w:r w:rsidR="00B96D48" w:rsidRPr="00751010">
          <w:rPr>
            <w:rStyle w:val="Hipercze"/>
            <w:noProof/>
            <w:sz w:val="24"/>
            <w:szCs w:val="24"/>
          </w:rPr>
          <w:t>Tabela 8. Złoża kopalin w Gminie Mrągowo</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_Toc484499906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23</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7" w:history="1">
        <w:r w:rsidR="00B96D48" w:rsidRPr="00751010">
          <w:rPr>
            <w:rStyle w:val="Hipercze"/>
            <w:noProof/>
            <w:sz w:val="24"/>
            <w:szCs w:val="24"/>
          </w:rPr>
          <w:t>Tabela 9. Powierzchnia obszarowych form ochrony przyrody w Gminie Mrągowo</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_Toc484499907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26</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8" w:history="1">
        <w:r w:rsidR="00B96D48" w:rsidRPr="00751010">
          <w:rPr>
            <w:rStyle w:val="Hipercze"/>
            <w:noProof/>
            <w:sz w:val="24"/>
            <w:szCs w:val="24"/>
          </w:rPr>
          <w:t>Tabela 10. Analiza zadań pod kątem możliwości negatywnego oddziaływania na środowisko i obszary Natura 2000</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_Toc484499908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34</w:t>
        </w:r>
        <w:r w:rsidR="00B96D48" w:rsidRPr="00751010">
          <w:rPr>
            <w:noProof/>
            <w:webHidden/>
            <w:sz w:val="24"/>
            <w:szCs w:val="24"/>
          </w:rPr>
          <w:fldChar w:fldCharType="end"/>
        </w:r>
      </w:hyperlink>
    </w:p>
    <w:p w:rsidR="00B96D48" w:rsidRPr="00751010" w:rsidRDefault="0067672F" w:rsidP="005C7D91">
      <w:pPr>
        <w:pStyle w:val="Spisilustracji"/>
        <w:tabs>
          <w:tab w:val="right" w:leader="dot" w:pos="9060"/>
        </w:tabs>
        <w:spacing w:line="360" w:lineRule="auto"/>
        <w:rPr>
          <w:rFonts w:eastAsiaTheme="minorEastAsia"/>
          <w:noProof/>
          <w:sz w:val="24"/>
          <w:szCs w:val="24"/>
          <w:lang w:eastAsia="pl-PL"/>
        </w:rPr>
      </w:pPr>
      <w:hyperlink w:anchor="_Toc484499909" w:history="1">
        <w:r w:rsidR="00B96D48" w:rsidRPr="00751010">
          <w:rPr>
            <w:rStyle w:val="Hipercze"/>
            <w:noProof/>
            <w:sz w:val="24"/>
            <w:szCs w:val="24"/>
          </w:rPr>
          <w:t>Tabela 11. Podsumowanie analizy potencjalnego oddziaływania środowisko zadań ujętych w Programie</w:t>
        </w:r>
        <w:r w:rsidR="00B96D48" w:rsidRPr="00751010">
          <w:rPr>
            <w:noProof/>
            <w:webHidden/>
            <w:sz w:val="24"/>
            <w:szCs w:val="24"/>
          </w:rPr>
          <w:tab/>
        </w:r>
        <w:r w:rsidR="00B96D48" w:rsidRPr="00751010">
          <w:rPr>
            <w:noProof/>
            <w:webHidden/>
            <w:sz w:val="24"/>
            <w:szCs w:val="24"/>
          </w:rPr>
          <w:fldChar w:fldCharType="begin"/>
        </w:r>
        <w:r w:rsidR="00B96D48" w:rsidRPr="00751010">
          <w:rPr>
            <w:noProof/>
            <w:webHidden/>
            <w:sz w:val="24"/>
            <w:szCs w:val="24"/>
          </w:rPr>
          <w:instrText xml:space="preserve"> PAGEREF _Toc484499909 \h </w:instrText>
        </w:r>
        <w:r w:rsidR="00B96D48" w:rsidRPr="00751010">
          <w:rPr>
            <w:noProof/>
            <w:webHidden/>
            <w:sz w:val="24"/>
            <w:szCs w:val="24"/>
          </w:rPr>
        </w:r>
        <w:r w:rsidR="00B96D48" w:rsidRPr="00751010">
          <w:rPr>
            <w:noProof/>
            <w:webHidden/>
            <w:sz w:val="24"/>
            <w:szCs w:val="24"/>
          </w:rPr>
          <w:fldChar w:fldCharType="separate"/>
        </w:r>
        <w:r>
          <w:rPr>
            <w:noProof/>
            <w:webHidden/>
            <w:sz w:val="24"/>
            <w:szCs w:val="24"/>
          </w:rPr>
          <w:t>36</w:t>
        </w:r>
        <w:r w:rsidR="00B96D48" w:rsidRPr="00751010">
          <w:rPr>
            <w:noProof/>
            <w:webHidden/>
            <w:sz w:val="24"/>
            <w:szCs w:val="24"/>
          </w:rPr>
          <w:fldChar w:fldCharType="end"/>
        </w:r>
      </w:hyperlink>
    </w:p>
    <w:p w:rsidR="00C73ADA" w:rsidRDefault="00693491" w:rsidP="00751010">
      <w:pPr>
        <w:autoSpaceDE w:val="0"/>
        <w:autoSpaceDN w:val="0"/>
        <w:adjustRightInd w:val="0"/>
        <w:spacing w:line="360" w:lineRule="auto"/>
        <w:ind w:firstLine="708"/>
        <w:jc w:val="both"/>
        <w:rPr>
          <w:sz w:val="24"/>
          <w:szCs w:val="24"/>
        </w:rPr>
      </w:pPr>
      <w:r w:rsidRPr="00751010">
        <w:rPr>
          <w:sz w:val="24"/>
          <w:szCs w:val="24"/>
        </w:rPr>
        <w:fldChar w:fldCharType="end"/>
      </w:r>
    </w:p>
    <w:p w:rsidR="00C73ADA" w:rsidRDefault="00C73ADA">
      <w:pPr>
        <w:rPr>
          <w:sz w:val="24"/>
          <w:szCs w:val="24"/>
        </w:rPr>
      </w:pPr>
      <w:r>
        <w:rPr>
          <w:sz w:val="24"/>
          <w:szCs w:val="24"/>
        </w:rPr>
        <w:br w:type="page"/>
      </w:r>
    </w:p>
    <w:p w:rsidR="00661CA4" w:rsidRDefault="00661CA4" w:rsidP="00661CA4">
      <w:pPr>
        <w:jc w:val="both"/>
        <w:rPr>
          <w:b/>
        </w:rPr>
      </w:pPr>
      <w:r>
        <w:rPr>
          <w:b/>
        </w:rPr>
        <w:lastRenderedPageBreak/>
        <w:t xml:space="preserve">Załącznik do </w:t>
      </w:r>
      <w:r>
        <w:rPr>
          <w:b/>
          <w:i/>
        </w:rPr>
        <w:t>Prognozy oddziaływania na środowisko Programu Ochrony Środowiska dla Gminy Mrągowo do roku 2020</w:t>
      </w:r>
    </w:p>
    <w:p w:rsidR="00661CA4" w:rsidRDefault="00661CA4" w:rsidP="00661CA4">
      <w:pPr>
        <w:jc w:val="right"/>
      </w:pPr>
    </w:p>
    <w:p w:rsidR="00661CA4" w:rsidRDefault="00661CA4" w:rsidP="00661CA4">
      <w:pPr>
        <w:jc w:val="right"/>
      </w:pPr>
      <w:r>
        <w:t xml:space="preserve">Warszawa, dnia </w:t>
      </w:r>
      <w:r w:rsidR="00FF0DC7">
        <w:t>9 czerwca</w:t>
      </w:r>
      <w:r>
        <w:t xml:space="preserve"> 2017 r.</w:t>
      </w:r>
    </w:p>
    <w:p w:rsidR="00661CA4" w:rsidRDefault="00661CA4" w:rsidP="00661CA4">
      <w:pPr>
        <w:jc w:val="center"/>
        <w:rPr>
          <w:b/>
          <w:sz w:val="28"/>
        </w:rPr>
      </w:pPr>
    </w:p>
    <w:p w:rsidR="00661CA4" w:rsidRDefault="00661CA4" w:rsidP="00661CA4">
      <w:pPr>
        <w:jc w:val="center"/>
        <w:rPr>
          <w:b/>
          <w:sz w:val="28"/>
        </w:rPr>
      </w:pPr>
    </w:p>
    <w:p w:rsidR="00661CA4" w:rsidRDefault="00661CA4" w:rsidP="00661CA4">
      <w:pPr>
        <w:jc w:val="center"/>
        <w:rPr>
          <w:b/>
          <w:sz w:val="28"/>
        </w:rPr>
      </w:pPr>
    </w:p>
    <w:p w:rsidR="00661CA4" w:rsidRDefault="00661CA4" w:rsidP="00661CA4">
      <w:pPr>
        <w:jc w:val="center"/>
        <w:rPr>
          <w:b/>
          <w:sz w:val="28"/>
        </w:rPr>
      </w:pPr>
    </w:p>
    <w:p w:rsidR="00661CA4" w:rsidRDefault="00661CA4" w:rsidP="00661CA4">
      <w:pPr>
        <w:jc w:val="center"/>
        <w:rPr>
          <w:b/>
          <w:sz w:val="28"/>
        </w:rPr>
      </w:pPr>
      <w:r>
        <w:rPr>
          <w:b/>
          <w:sz w:val="28"/>
        </w:rPr>
        <w:t>OŚWIADCZENIE</w:t>
      </w:r>
    </w:p>
    <w:p w:rsidR="00661CA4" w:rsidRDefault="00661CA4" w:rsidP="00661CA4">
      <w:pPr>
        <w:jc w:val="center"/>
        <w:rPr>
          <w:b/>
          <w:sz w:val="28"/>
        </w:rPr>
      </w:pPr>
    </w:p>
    <w:p w:rsidR="00661CA4" w:rsidRDefault="00661CA4" w:rsidP="00661CA4">
      <w:pPr>
        <w:jc w:val="center"/>
        <w:rPr>
          <w:b/>
          <w:sz w:val="28"/>
        </w:rPr>
      </w:pPr>
    </w:p>
    <w:p w:rsidR="00661CA4" w:rsidRDefault="00661CA4" w:rsidP="00661CA4">
      <w:pPr>
        <w:spacing w:line="360" w:lineRule="auto"/>
        <w:ind w:firstLine="708"/>
        <w:jc w:val="both"/>
        <w:rPr>
          <w:rStyle w:val="BezodstpwZnak"/>
          <w:rFonts w:eastAsiaTheme="minorHAnsi"/>
          <w:sz w:val="24"/>
          <w:szCs w:val="24"/>
        </w:rPr>
      </w:pPr>
      <w:r>
        <w:t xml:space="preserve">Jako kierujący zespołem autorów dokumentu pt. </w:t>
      </w:r>
      <w:r>
        <w:rPr>
          <w:i/>
        </w:rPr>
        <w:t xml:space="preserve">Prognoza oddziaływania na środowisko Programu Ochrony Środowiska dla Gminy Mrągowo do roku 2020 </w:t>
      </w:r>
      <w:r>
        <w:t xml:space="preserve">oświadczam, że spełniam wymagania, o których mowa w art. 74a ust 2 pkt 1 lit. c ustawy </w:t>
      </w:r>
      <w:r>
        <w:rPr>
          <w:i/>
        </w:rPr>
        <w:t>o u</w:t>
      </w:r>
      <w:bookmarkStart w:id="196" w:name="_GoBack"/>
      <w:bookmarkEnd w:id="196"/>
      <w:r>
        <w:rPr>
          <w:i/>
        </w:rPr>
        <w:t xml:space="preserve">dostępnianiu informacji o środowisku jego ochronie, udziale społeczeństwa w ochronie środowiska oraz ocenach oddziaływania na </w:t>
      </w:r>
      <w:r w:rsidRPr="00BB0A96">
        <w:rPr>
          <w:i/>
        </w:rPr>
        <w:t>środowisko</w:t>
      </w:r>
      <w:r w:rsidRPr="00BB0A96">
        <w:t xml:space="preserve"> </w:t>
      </w:r>
      <w:r w:rsidRPr="00BB0A96">
        <w:rPr>
          <w:rStyle w:val="BezodstpwZnak"/>
          <w:rFonts w:eastAsiaTheme="minorHAnsi"/>
        </w:rPr>
        <w:t>(Dz. U. z 2016 r. poz. 353 z </w:t>
      </w:r>
      <w:proofErr w:type="spellStart"/>
      <w:r w:rsidRPr="00BB0A96">
        <w:rPr>
          <w:rStyle w:val="BezodstpwZnak"/>
          <w:rFonts w:eastAsiaTheme="minorHAnsi"/>
        </w:rPr>
        <w:t>późn</w:t>
      </w:r>
      <w:proofErr w:type="spellEnd"/>
      <w:r w:rsidRPr="00BB0A96">
        <w:rPr>
          <w:rStyle w:val="BezodstpwZnak"/>
          <w:rFonts w:eastAsiaTheme="minorHAnsi"/>
        </w:rPr>
        <w:t xml:space="preserve"> zm.).</w:t>
      </w:r>
    </w:p>
    <w:p w:rsidR="00661CA4" w:rsidRDefault="00661CA4" w:rsidP="00661CA4">
      <w:pPr>
        <w:spacing w:line="360" w:lineRule="auto"/>
        <w:jc w:val="both"/>
        <w:rPr>
          <w:rFonts w:ascii="Calibri" w:hAnsi="Calibri" w:cs="Times New Roman"/>
          <w:bCs/>
        </w:rPr>
      </w:pPr>
      <w:r>
        <w:rPr>
          <w:bCs/>
        </w:rPr>
        <w:t>Jestem świadomy odpowiedzialności karnej za złożenie fałszywego oświadczenia.</w:t>
      </w:r>
    </w:p>
    <w:p w:rsidR="00661CA4" w:rsidRDefault="00661CA4" w:rsidP="00661CA4">
      <w:pPr>
        <w:jc w:val="both"/>
        <w:rPr>
          <w:b/>
          <w:bCs/>
        </w:rPr>
      </w:pPr>
    </w:p>
    <w:p w:rsidR="00661CA4" w:rsidRDefault="00661CA4" w:rsidP="00661CA4">
      <w:pPr>
        <w:ind w:left="6237"/>
        <w:jc w:val="both"/>
      </w:pPr>
      <w:r>
        <w:rPr>
          <w:b/>
          <w:bCs/>
        </w:rPr>
        <w:t>Krzysztof Pietrzak</w:t>
      </w:r>
    </w:p>
    <w:p w:rsidR="00641E96" w:rsidRDefault="00641E96" w:rsidP="00661CA4">
      <w:pPr>
        <w:autoSpaceDE w:val="0"/>
        <w:autoSpaceDN w:val="0"/>
        <w:adjustRightInd w:val="0"/>
        <w:spacing w:line="360" w:lineRule="auto"/>
        <w:ind w:firstLine="708"/>
        <w:jc w:val="both"/>
        <w:rPr>
          <w:sz w:val="24"/>
          <w:szCs w:val="24"/>
        </w:rPr>
      </w:pPr>
    </w:p>
    <w:sectPr w:rsidR="00641E96" w:rsidSect="00104E9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C19" w:rsidRDefault="00ED4C19" w:rsidP="00174D2D">
      <w:pPr>
        <w:spacing w:after="0" w:line="240" w:lineRule="auto"/>
      </w:pPr>
      <w:r>
        <w:separator/>
      </w:r>
    </w:p>
  </w:endnote>
  <w:endnote w:type="continuationSeparator" w:id="0">
    <w:p w:rsidR="00ED4C19" w:rsidRDefault="00ED4C19" w:rsidP="00174D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Open Sans">
    <w:altName w:val="Tahoma"/>
    <w:charset w:val="EE"/>
    <w:family w:val="swiss"/>
    <w:pitch w:val="variable"/>
    <w:sig w:usb0="E00002EF" w:usb1="4000205B" w:usb2="00000028"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7708470"/>
      <w:docPartObj>
        <w:docPartGallery w:val="Page Numbers (Bottom of Page)"/>
        <w:docPartUnique/>
      </w:docPartObj>
    </w:sdtPr>
    <w:sdtContent>
      <w:p w:rsidR="0067672F" w:rsidRDefault="0067672F">
        <w:pPr>
          <w:pStyle w:val="Stopka"/>
          <w:jc w:val="right"/>
        </w:pPr>
        <w:r>
          <w:fldChar w:fldCharType="begin"/>
        </w:r>
        <w:r>
          <w:instrText>PAGE   \* MERGEFORMAT</w:instrText>
        </w:r>
        <w:r>
          <w:fldChar w:fldCharType="separate"/>
        </w:r>
        <w:r w:rsidR="003A21D8">
          <w:rPr>
            <w:noProof/>
          </w:rPr>
          <w:t>45</w:t>
        </w:r>
        <w:r>
          <w:fldChar w:fldCharType="end"/>
        </w:r>
      </w:p>
    </w:sdtContent>
  </w:sdt>
  <w:p w:rsidR="0067672F" w:rsidRDefault="006767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C19" w:rsidRDefault="00ED4C19" w:rsidP="00174D2D">
      <w:pPr>
        <w:spacing w:after="0" w:line="240" w:lineRule="auto"/>
      </w:pPr>
      <w:r>
        <w:separator/>
      </w:r>
    </w:p>
  </w:footnote>
  <w:footnote w:type="continuationSeparator" w:id="0">
    <w:p w:rsidR="00ED4C19" w:rsidRDefault="00ED4C19" w:rsidP="00174D2D">
      <w:pPr>
        <w:spacing w:after="0" w:line="240" w:lineRule="auto"/>
      </w:pPr>
      <w:r>
        <w:continuationSeparator/>
      </w:r>
    </w:p>
  </w:footnote>
  <w:footnote w:id="1">
    <w:p w:rsidR="0067672F" w:rsidRDefault="0067672F" w:rsidP="0039122A">
      <w:pPr>
        <w:pStyle w:val="Tekstprzypisudolnego"/>
      </w:pPr>
      <w:r>
        <w:rPr>
          <w:rStyle w:val="Odwoanieprzypisudolnego"/>
        </w:rPr>
        <w:footnoteRef/>
      </w:r>
      <w:r>
        <w:t xml:space="preserve"> Program Ochrony Środowiska dla Gminy Mrągowo na lata 2014-2017</w:t>
      </w:r>
    </w:p>
  </w:footnote>
  <w:footnote w:id="2">
    <w:p w:rsidR="0067672F" w:rsidRDefault="0067672F" w:rsidP="0039122A">
      <w:pPr>
        <w:pStyle w:val="Tekstprzypisudolnego"/>
      </w:pPr>
      <w:r>
        <w:rPr>
          <w:rStyle w:val="Odwoanieprzypisudolnego"/>
        </w:rPr>
        <w:footnoteRef/>
      </w:r>
      <w:r>
        <w:t xml:space="preserve"> </w:t>
      </w:r>
      <w:r w:rsidRPr="0049714E">
        <w:rPr>
          <w:bCs/>
        </w:rPr>
        <w:t xml:space="preserve">Strategia rozwoju społeczno-gospodarczego </w:t>
      </w:r>
      <w:r>
        <w:rPr>
          <w:bCs/>
        </w:rPr>
        <w:t>G</w:t>
      </w:r>
      <w:r w:rsidRPr="0049714E">
        <w:rPr>
          <w:bCs/>
        </w:rPr>
        <w:t>miny Mrągowo do 2025 r. -</w:t>
      </w:r>
    </w:p>
  </w:footnote>
  <w:footnote w:id="3">
    <w:p w:rsidR="0067672F" w:rsidRDefault="0067672F" w:rsidP="0039122A">
      <w:pPr>
        <w:pStyle w:val="Tekstprzypisudolnego"/>
      </w:pPr>
      <w:r>
        <w:rPr>
          <w:rStyle w:val="Odwoanieprzypisudolnego"/>
        </w:rPr>
        <w:footnoteRef/>
      </w:r>
      <w:r>
        <w:t xml:space="preserve"> Bank Danych Lokalnych GUS dane za rok 2015</w:t>
      </w:r>
    </w:p>
  </w:footnote>
  <w:footnote w:id="4">
    <w:p w:rsidR="0067672F" w:rsidRDefault="0067672F" w:rsidP="0039122A">
      <w:pPr>
        <w:pStyle w:val="Tekstprzypisudolnego"/>
        <w:jc w:val="both"/>
      </w:pPr>
      <w:r>
        <w:rPr>
          <w:rStyle w:val="Odwoanieprzypisudolnego"/>
        </w:rPr>
        <w:footnoteRef/>
      </w:r>
      <w:r>
        <w:t xml:space="preserve"> wg danych Urzędu Gminy Mrągowo </w:t>
      </w:r>
      <w:r w:rsidRPr="001F7028">
        <w:t xml:space="preserve">liczba gospodarstw domowych korzystających ze zbiorników bezodpływowych </w:t>
      </w:r>
      <w:r>
        <w:t>w 2016 r. wynosiła</w:t>
      </w:r>
      <w:r w:rsidRPr="001F7028">
        <w:t xml:space="preserve"> 750</w:t>
      </w:r>
    </w:p>
  </w:footnote>
  <w:footnote w:id="5">
    <w:p w:rsidR="0067672F" w:rsidRDefault="0067672F" w:rsidP="0039122A">
      <w:pPr>
        <w:pStyle w:val="Tekstprzypisudolnego"/>
        <w:jc w:val="both"/>
      </w:pPr>
      <w:r>
        <w:rPr>
          <w:rStyle w:val="Odwoanieprzypisudolnego"/>
        </w:rPr>
        <w:footnoteRef/>
      </w:r>
      <w:r>
        <w:t xml:space="preserve"> wg danych Urzędu Gminy Mrągowo </w:t>
      </w:r>
      <w:r w:rsidRPr="001F7028">
        <w:t xml:space="preserve">liczba gospodarstw posiadających przydomowe oczyszczalne ścieków </w:t>
      </w:r>
      <w:r>
        <w:t xml:space="preserve">w 2016 r. wynosiła </w:t>
      </w:r>
      <w:r w:rsidRPr="001F7028">
        <w:t>180</w:t>
      </w:r>
    </w:p>
  </w:footnote>
  <w:footnote w:id="6">
    <w:p w:rsidR="0067672F" w:rsidRDefault="0067672F" w:rsidP="0039122A">
      <w:pPr>
        <w:pStyle w:val="Tekstprzypisudolnego"/>
      </w:pPr>
      <w:r>
        <w:rPr>
          <w:rStyle w:val="Odwoanieprzypisudolnego"/>
        </w:rPr>
        <w:footnoteRef/>
      </w:r>
      <w:r>
        <w:t xml:space="preserve"> </w:t>
      </w:r>
      <w:r>
        <w:rPr>
          <w:noProof/>
        </w:rPr>
        <w:t>Analiza stanu gospodarki odpadami komunalnymi na terenie Gminy Mrągowo za 2016 r</w:t>
      </w:r>
    </w:p>
  </w:footnote>
  <w:footnote w:id="7">
    <w:p w:rsidR="0067672F" w:rsidRDefault="0067672F" w:rsidP="0039122A">
      <w:pPr>
        <w:pStyle w:val="Tekstprzypisudolnego"/>
      </w:pPr>
      <w:r>
        <w:rPr>
          <w:rStyle w:val="Odwoanieprzypisudolnego"/>
        </w:rPr>
        <w:footnoteRef/>
      </w:r>
      <w:r>
        <w:t xml:space="preserve"> </w:t>
      </w:r>
      <w:r>
        <w:rPr>
          <w:noProof/>
        </w:rPr>
        <w:t>Ibidem</w:t>
      </w:r>
    </w:p>
  </w:footnote>
  <w:footnote w:id="8">
    <w:p w:rsidR="0067672F" w:rsidRDefault="0067672F" w:rsidP="0039122A">
      <w:pPr>
        <w:pStyle w:val="Tekstprzypisudolnego"/>
      </w:pPr>
      <w:r>
        <w:rPr>
          <w:rStyle w:val="Odwoanieprzypisudolnego"/>
        </w:rPr>
        <w:footnoteRef/>
      </w:r>
      <w:r>
        <w:t xml:space="preserve"> www.</w:t>
      </w:r>
      <w:r w:rsidRPr="00C06820">
        <w:t>archiwalnybip.warmia.mazury.pl</w:t>
      </w:r>
    </w:p>
  </w:footnote>
  <w:footnote w:id="9">
    <w:p w:rsidR="0067672F" w:rsidRDefault="0067672F" w:rsidP="003311BF">
      <w:pPr>
        <w:pStyle w:val="Tekstprzypisudolnego"/>
      </w:pPr>
      <w:r>
        <w:rPr>
          <w:rStyle w:val="Odwoanieprzypisudolnego"/>
        </w:rPr>
        <w:footnoteRef/>
      </w:r>
      <w:r>
        <w:t xml:space="preserve"> www.</w:t>
      </w:r>
      <w:r w:rsidRPr="00942746">
        <w:t xml:space="preserve"> crfop.gdos.gov.pl</w:t>
      </w:r>
    </w:p>
  </w:footnote>
  <w:footnote w:id="10">
    <w:p w:rsidR="0067672F" w:rsidRDefault="0067672F" w:rsidP="0039122A">
      <w:pPr>
        <w:pStyle w:val="Tekstprzypisudolnego"/>
      </w:pPr>
      <w:r>
        <w:rPr>
          <w:rStyle w:val="Odwoanieprzypisudolnego"/>
        </w:rPr>
        <w:footnoteRef/>
      </w:r>
      <w:r>
        <w:t xml:space="preserve"> </w:t>
      </w:r>
      <w:r w:rsidRPr="008E5C6E">
        <w:t>www.crfop.gdos.gov.pl</w:t>
      </w:r>
      <w:r>
        <w:t xml:space="preserve"> (dostęp z dnia 05.05.2017)</w:t>
      </w:r>
    </w:p>
  </w:footnote>
  <w:footnote w:id="11">
    <w:p w:rsidR="0067672F" w:rsidRDefault="0067672F" w:rsidP="0039122A">
      <w:pPr>
        <w:pStyle w:val="Tekstprzypisudolnego"/>
      </w:pPr>
      <w:r>
        <w:rPr>
          <w:rStyle w:val="Odwoanieprzypisudolnego"/>
        </w:rPr>
        <w:footnoteRef/>
      </w:r>
      <w:r>
        <w:t xml:space="preserve"> </w:t>
      </w:r>
      <w:r w:rsidRPr="008E5C6E">
        <w:t>www.crfop.gdos.gov.pl</w:t>
      </w:r>
      <w:r>
        <w:t xml:space="preserve"> (dostęp z dnia 05.05.2017)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188" w:type="pct"/>
      <w:jc w:val="center"/>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327"/>
      <w:gridCol w:w="464"/>
    </w:tblGrid>
    <w:tr w:rsidR="0067672F" w:rsidRPr="0076772A" w:rsidTr="0039122A">
      <w:trPr>
        <w:trHeight w:val="923"/>
        <w:jc w:val="center"/>
      </w:trPr>
      <w:tc>
        <w:tcPr>
          <w:tcW w:w="7327" w:type="dxa"/>
          <w:tcBorders>
            <w:right w:val="nil"/>
          </w:tcBorders>
          <w:vAlign w:val="center"/>
        </w:tcPr>
        <w:p w:rsidR="0067672F" w:rsidRPr="009E4AB9" w:rsidRDefault="0067672F" w:rsidP="0039122A">
          <w:pPr>
            <w:pStyle w:val="Nagwek"/>
            <w:spacing w:before="120"/>
            <w:jc w:val="center"/>
            <w:rPr>
              <w:bCs/>
            </w:rPr>
          </w:pPr>
          <w:r>
            <w:rPr>
              <w:bCs/>
            </w:rPr>
            <w:t xml:space="preserve">Prognoza oddziaływania na środowisko </w:t>
          </w:r>
          <w:r w:rsidRPr="009E4AB9">
            <w:rPr>
              <w:bCs/>
            </w:rPr>
            <w:t>Program</w:t>
          </w:r>
          <w:r>
            <w:rPr>
              <w:bCs/>
            </w:rPr>
            <w:t>u</w:t>
          </w:r>
          <w:r w:rsidRPr="009E4AB9">
            <w:rPr>
              <w:bCs/>
            </w:rPr>
            <w:t xml:space="preserve"> Ochrony Środowiska dla </w:t>
          </w:r>
          <w:r>
            <w:rPr>
              <w:bCs/>
            </w:rPr>
            <w:t>Gminy Mrągowo do roku 2020</w:t>
          </w:r>
        </w:p>
      </w:tc>
      <w:tc>
        <w:tcPr>
          <w:tcW w:w="464" w:type="dxa"/>
          <w:tcBorders>
            <w:left w:val="nil"/>
            <w:bottom w:val="single" w:sz="18" w:space="0" w:color="808080"/>
            <w:right w:val="nil"/>
          </w:tcBorders>
          <w:vAlign w:val="center"/>
        </w:tcPr>
        <w:p w:rsidR="0067672F" w:rsidRPr="003E6B45" w:rsidRDefault="0067672F" w:rsidP="0039122A">
          <w:pPr>
            <w:pStyle w:val="Nagwek"/>
            <w:rPr>
              <w:bCs/>
              <w:sz w:val="14"/>
              <w:szCs w:val="40"/>
            </w:rPr>
          </w:pPr>
        </w:p>
      </w:tc>
    </w:tr>
  </w:tbl>
  <w:p w:rsidR="0067672F" w:rsidRDefault="0067672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2F" w:rsidRDefault="0067672F">
    <w:pPr>
      <w:pStyle w:val="Nagwek"/>
    </w:pPr>
    <w:r>
      <w:rPr>
        <w:noProof/>
        <w:lang w:eastAsia="pl-PL"/>
      </w:rPr>
      <w:drawing>
        <wp:anchor distT="0" distB="0" distL="114300" distR="114300" simplePos="0" relativeHeight="251661312" behindDoc="1" locked="0" layoutInCell="1" allowOverlap="1" wp14:anchorId="27AE7A7B" wp14:editId="6B9D9BCB">
          <wp:simplePos x="0" y="0"/>
          <wp:positionH relativeFrom="column">
            <wp:posOffset>170815</wp:posOffset>
          </wp:positionH>
          <wp:positionV relativeFrom="paragraph">
            <wp:posOffset>98425</wp:posOffset>
          </wp:positionV>
          <wp:extent cx="2054225" cy="732790"/>
          <wp:effectExtent l="0" t="0" r="3175" b="0"/>
          <wp:wrapTight wrapText="bothSides">
            <wp:wrapPolygon edited="0">
              <wp:start x="3405" y="0"/>
              <wp:lineTo x="0" y="3931"/>
              <wp:lineTo x="0" y="14600"/>
              <wp:lineTo x="601" y="17969"/>
              <wp:lineTo x="1803" y="20776"/>
              <wp:lineTo x="2003" y="20776"/>
              <wp:lineTo x="5008" y="20776"/>
              <wp:lineTo x="5208" y="20776"/>
              <wp:lineTo x="6610" y="17969"/>
              <wp:lineTo x="21433" y="17407"/>
              <wp:lineTo x="21433" y="5054"/>
              <wp:lineTo x="4607" y="0"/>
              <wp:lineTo x="3405"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RSJA-WYBRANA_KOLORY-RGB-poziom-duz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4225" cy="7327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2F" w:rsidRDefault="0067672F">
    <w:pPr>
      <w:pStyle w:val="Nagwek"/>
    </w:pPr>
    <w:r>
      <w:rPr>
        <w:noProof/>
        <w:lang w:eastAsia="pl-PL"/>
      </w:rPr>
      <w:drawing>
        <wp:anchor distT="0" distB="0" distL="114300" distR="114300" simplePos="0" relativeHeight="251662336" behindDoc="1" locked="0" layoutInCell="1" allowOverlap="1" wp14:anchorId="186EB628" wp14:editId="6A4ED64C">
          <wp:simplePos x="0" y="0"/>
          <wp:positionH relativeFrom="column">
            <wp:posOffset>170815</wp:posOffset>
          </wp:positionH>
          <wp:positionV relativeFrom="paragraph">
            <wp:posOffset>98425</wp:posOffset>
          </wp:positionV>
          <wp:extent cx="2054225" cy="732790"/>
          <wp:effectExtent l="0" t="0" r="3175" b="0"/>
          <wp:wrapTight wrapText="bothSides">
            <wp:wrapPolygon edited="0">
              <wp:start x="3405" y="0"/>
              <wp:lineTo x="0" y="3931"/>
              <wp:lineTo x="0" y="14600"/>
              <wp:lineTo x="601" y="17969"/>
              <wp:lineTo x="1803" y="20776"/>
              <wp:lineTo x="2003" y="20776"/>
              <wp:lineTo x="5008" y="20776"/>
              <wp:lineTo x="5208" y="20776"/>
              <wp:lineTo x="6610" y="17969"/>
              <wp:lineTo x="21433" y="17407"/>
              <wp:lineTo x="21433" y="5054"/>
              <wp:lineTo x="4607" y="0"/>
              <wp:lineTo x="3405" y="0"/>
            </wp:wrapPolygon>
          </wp:wrapTight>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RSJA-WYBRANA_KOLORY-RGB-poziom-duz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4225" cy="73279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188" w:type="pct"/>
      <w:jc w:val="center"/>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7327"/>
      <w:gridCol w:w="464"/>
    </w:tblGrid>
    <w:tr w:rsidR="0067672F" w:rsidRPr="0076772A" w:rsidTr="0039122A">
      <w:trPr>
        <w:trHeight w:val="923"/>
        <w:jc w:val="center"/>
      </w:trPr>
      <w:tc>
        <w:tcPr>
          <w:tcW w:w="7327" w:type="dxa"/>
          <w:tcBorders>
            <w:right w:val="nil"/>
          </w:tcBorders>
          <w:vAlign w:val="center"/>
        </w:tcPr>
        <w:p w:rsidR="0067672F" w:rsidRPr="009E4AB9" w:rsidRDefault="0067672F" w:rsidP="0039122A">
          <w:pPr>
            <w:pStyle w:val="Nagwek"/>
            <w:spacing w:before="120"/>
            <w:jc w:val="center"/>
            <w:rPr>
              <w:bCs/>
            </w:rPr>
          </w:pPr>
          <w:r>
            <w:rPr>
              <w:bCs/>
            </w:rPr>
            <w:t xml:space="preserve">Prognoza oddziaływania na środowisko </w:t>
          </w:r>
          <w:r w:rsidRPr="009E4AB9">
            <w:rPr>
              <w:bCs/>
            </w:rPr>
            <w:t xml:space="preserve">Program Ochrony Środowiska dla </w:t>
          </w:r>
          <w:r>
            <w:rPr>
              <w:bCs/>
            </w:rPr>
            <w:t>Gminy Mrągowo do roku 2020</w:t>
          </w:r>
        </w:p>
      </w:tc>
      <w:tc>
        <w:tcPr>
          <w:tcW w:w="464" w:type="dxa"/>
          <w:tcBorders>
            <w:left w:val="nil"/>
            <w:bottom w:val="single" w:sz="18" w:space="0" w:color="808080"/>
            <w:right w:val="nil"/>
          </w:tcBorders>
          <w:vAlign w:val="center"/>
        </w:tcPr>
        <w:p w:rsidR="0067672F" w:rsidRPr="003E6B45" w:rsidRDefault="0067672F" w:rsidP="0039122A">
          <w:pPr>
            <w:pStyle w:val="Nagwek"/>
            <w:rPr>
              <w:bCs/>
              <w:sz w:val="14"/>
              <w:szCs w:val="40"/>
            </w:rPr>
          </w:pPr>
        </w:p>
      </w:tc>
    </w:tr>
  </w:tbl>
  <w:p w:rsidR="0067672F" w:rsidRDefault="0067672F">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72F" w:rsidRDefault="0067672F">
    <w:pPr>
      <w:pStyle w:val="Nagwek"/>
    </w:pPr>
    <w:r>
      <w:rPr>
        <w:noProof/>
        <w:lang w:eastAsia="pl-PL"/>
      </w:rPr>
      <w:drawing>
        <wp:anchor distT="0" distB="0" distL="114300" distR="114300" simplePos="0" relativeHeight="251659264" behindDoc="1" locked="0" layoutInCell="1" allowOverlap="1" wp14:anchorId="09AF180A" wp14:editId="1D39EEEF">
          <wp:simplePos x="0" y="0"/>
          <wp:positionH relativeFrom="column">
            <wp:posOffset>174625</wp:posOffset>
          </wp:positionH>
          <wp:positionV relativeFrom="paragraph">
            <wp:posOffset>66040</wp:posOffset>
          </wp:positionV>
          <wp:extent cx="2054225" cy="732790"/>
          <wp:effectExtent l="0" t="0" r="3175" b="0"/>
          <wp:wrapTight wrapText="bothSides">
            <wp:wrapPolygon edited="0">
              <wp:start x="3405" y="0"/>
              <wp:lineTo x="0" y="3931"/>
              <wp:lineTo x="0" y="14600"/>
              <wp:lineTo x="601" y="17969"/>
              <wp:lineTo x="1803" y="20776"/>
              <wp:lineTo x="2003" y="20776"/>
              <wp:lineTo x="5008" y="20776"/>
              <wp:lineTo x="5208" y="20776"/>
              <wp:lineTo x="6610" y="17969"/>
              <wp:lineTo x="21433" y="17407"/>
              <wp:lineTo x="21433" y="5054"/>
              <wp:lineTo x="4607" y="0"/>
              <wp:lineTo x="3405" y="0"/>
            </wp:wrapPolygon>
          </wp:wrapTight>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WERSJA-WYBRANA_KOLORY-RGB-poziom-duze-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4225" cy="7327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F1CAC8C"/>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15130D3"/>
    <w:multiLevelType w:val="hybridMultilevel"/>
    <w:tmpl w:val="84704E7E"/>
    <w:lvl w:ilvl="0" w:tplc="5BA4316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nsid w:val="05390AAA"/>
    <w:multiLevelType w:val="hybridMultilevel"/>
    <w:tmpl w:val="7A14E060"/>
    <w:lvl w:ilvl="0" w:tplc="5BA43162">
      <w:start w:val="1"/>
      <w:numFmt w:val="bullet"/>
      <w:lvlText w:val=""/>
      <w:lvlJc w:val="left"/>
      <w:pPr>
        <w:ind w:left="2149" w:hanging="360"/>
      </w:pPr>
      <w:rPr>
        <w:rFonts w:ascii="Symbol" w:hAnsi="Symbol" w:hint="default"/>
      </w:rPr>
    </w:lvl>
    <w:lvl w:ilvl="1" w:tplc="04150003" w:tentative="1">
      <w:start w:val="1"/>
      <w:numFmt w:val="bullet"/>
      <w:lvlText w:val="o"/>
      <w:lvlJc w:val="left"/>
      <w:pPr>
        <w:ind w:left="2869" w:hanging="360"/>
      </w:pPr>
      <w:rPr>
        <w:rFonts w:ascii="Courier New" w:hAnsi="Courier New" w:cs="Courier New" w:hint="default"/>
      </w:rPr>
    </w:lvl>
    <w:lvl w:ilvl="2" w:tplc="04150005" w:tentative="1">
      <w:start w:val="1"/>
      <w:numFmt w:val="bullet"/>
      <w:lvlText w:val=""/>
      <w:lvlJc w:val="left"/>
      <w:pPr>
        <w:ind w:left="3589" w:hanging="360"/>
      </w:pPr>
      <w:rPr>
        <w:rFonts w:ascii="Wingdings" w:hAnsi="Wingdings" w:hint="default"/>
      </w:rPr>
    </w:lvl>
    <w:lvl w:ilvl="3" w:tplc="04150001" w:tentative="1">
      <w:start w:val="1"/>
      <w:numFmt w:val="bullet"/>
      <w:lvlText w:val=""/>
      <w:lvlJc w:val="left"/>
      <w:pPr>
        <w:ind w:left="4309" w:hanging="360"/>
      </w:pPr>
      <w:rPr>
        <w:rFonts w:ascii="Symbol" w:hAnsi="Symbol" w:hint="default"/>
      </w:rPr>
    </w:lvl>
    <w:lvl w:ilvl="4" w:tplc="04150003" w:tentative="1">
      <w:start w:val="1"/>
      <w:numFmt w:val="bullet"/>
      <w:lvlText w:val="o"/>
      <w:lvlJc w:val="left"/>
      <w:pPr>
        <w:ind w:left="5029" w:hanging="360"/>
      </w:pPr>
      <w:rPr>
        <w:rFonts w:ascii="Courier New" w:hAnsi="Courier New" w:cs="Courier New" w:hint="default"/>
      </w:rPr>
    </w:lvl>
    <w:lvl w:ilvl="5" w:tplc="04150005" w:tentative="1">
      <w:start w:val="1"/>
      <w:numFmt w:val="bullet"/>
      <w:lvlText w:val=""/>
      <w:lvlJc w:val="left"/>
      <w:pPr>
        <w:ind w:left="5749" w:hanging="360"/>
      </w:pPr>
      <w:rPr>
        <w:rFonts w:ascii="Wingdings" w:hAnsi="Wingdings" w:hint="default"/>
      </w:rPr>
    </w:lvl>
    <w:lvl w:ilvl="6" w:tplc="04150001" w:tentative="1">
      <w:start w:val="1"/>
      <w:numFmt w:val="bullet"/>
      <w:lvlText w:val=""/>
      <w:lvlJc w:val="left"/>
      <w:pPr>
        <w:ind w:left="6469" w:hanging="360"/>
      </w:pPr>
      <w:rPr>
        <w:rFonts w:ascii="Symbol" w:hAnsi="Symbol" w:hint="default"/>
      </w:rPr>
    </w:lvl>
    <w:lvl w:ilvl="7" w:tplc="04150003" w:tentative="1">
      <w:start w:val="1"/>
      <w:numFmt w:val="bullet"/>
      <w:lvlText w:val="o"/>
      <w:lvlJc w:val="left"/>
      <w:pPr>
        <w:ind w:left="7189" w:hanging="360"/>
      </w:pPr>
      <w:rPr>
        <w:rFonts w:ascii="Courier New" w:hAnsi="Courier New" w:cs="Courier New" w:hint="default"/>
      </w:rPr>
    </w:lvl>
    <w:lvl w:ilvl="8" w:tplc="04150005" w:tentative="1">
      <w:start w:val="1"/>
      <w:numFmt w:val="bullet"/>
      <w:lvlText w:val=""/>
      <w:lvlJc w:val="left"/>
      <w:pPr>
        <w:ind w:left="7909" w:hanging="360"/>
      </w:pPr>
      <w:rPr>
        <w:rFonts w:ascii="Wingdings" w:hAnsi="Wingdings" w:hint="default"/>
      </w:rPr>
    </w:lvl>
  </w:abstractNum>
  <w:abstractNum w:abstractNumId="3">
    <w:nsid w:val="0ED00142"/>
    <w:multiLevelType w:val="hybridMultilevel"/>
    <w:tmpl w:val="FC444A5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
    <w:nsid w:val="12091844"/>
    <w:multiLevelType w:val="hybridMultilevel"/>
    <w:tmpl w:val="0DA4BB6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
    <w:nsid w:val="24DA04E5"/>
    <w:multiLevelType w:val="hybridMultilevel"/>
    <w:tmpl w:val="C6E022F6"/>
    <w:lvl w:ilvl="0" w:tplc="5BA4316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nsid w:val="25724A01"/>
    <w:multiLevelType w:val="hybridMultilevel"/>
    <w:tmpl w:val="98C654B8"/>
    <w:lvl w:ilvl="0" w:tplc="5BA43162">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28464086"/>
    <w:multiLevelType w:val="hybridMultilevel"/>
    <w:tmpl w:val="EC8430C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nsid w:val="2FBD353C"/>
    <w:multiLevelType w:val="hybridMultilevel"/>
    <w:tmpl w:val="E06E6840"/>
    <w:lvl w:ilvl="0" w:tplc="04150001">
      <w:start w:val="1"/>
      <w:numFmt w:val="bullet"/>
      <w:lvlText w:val=""/>
      <w:lvlJc w:val="left"/>
      <w:pPr>
        <w:ind w:left="1296" w:hanging="360"/>
      </w:pPr>
      <w:rPr>
        <w:rFonts w:ascii="Symbol" w:hAnsi="Symbol" w:hint="default"/>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9">
    <w:nsid w:val="30B24E89"/>
    <w:multiLevelType w:val="hybridMultilevel"/>
    <w:tmpl w:val="0898142A"/>
    <w:lvl w:ilvl="0" w:tplc="0415000F">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0">
    <w:nsid w:val="32645FF0"/>
    <w:multiLevelType w:val="hybridMultilevel"/>
    <w:tmpl w:val="A0A43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28129EC"/>
    <w:multiLevelType w:val="hybridMultilevel"/>
    <w:tmpl w:val="98F0A6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B77008D"/>
    <w:multiLevelType w:val="hybridMultilevel"/>
    <w:tmpl w:val="B0A070B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nsid w:val="42F33450"/>
    <w:multiLevelType w:val="hybridMultilevel"/>
    <w:tmpl w:val="485687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84B318C"/>
    <w:multiLevelType w:val="hybridMultilevel"/>
    <w:tmpl w:val="7A22095C"/>
    <w:lvl w:ilvl="0" w:tplc="04150001">
      <w:start w:val="1"/>
      <w:numFmt w:val="bullet"/>
      <w:lvlText w:val=""/>
      <w:lvlJc w:val="left"/>
      <w:pPr>
        <w:ind w:left="1487" w:hanging="360"/>
      </w:pPr>
      <w:rPr>
        <w:rFonts w:ascii="Symbol" w:hAnsi="Symbol" w:hint="default"/>
      </w:rPr>
    </w:lvl>
    <w:lvl w:ilvl="1" w:tplc="04150001">
      <w:start w:val="1"/>
      <w:numFmt w:val="bullet"/>
      <w:lvlText w:val=""/>
      <w:lvlJc w:val="left"/>
      <w:pPr>
        <w:ind w:left="2207" w:hanging="360"/>
      </w:pPr>
      <w:rPr>
        <w:rFonts w:ascii="Symbol" w:hAnsi="Symbol" w:hint="default"/>
      </w:rPr>
    </w:lvl>
    <w:lvl w:ilvl="2" w:tplc="04150005" w:tentative="1">
      <w:start w:val="1"/>
      <w:numFmt w:val="bullet"/>
      <w:lvlText w:val=""/>
      <w:lvlJc w:val="left"/>
      <w:pPr>
        <w:ind w:left="2927" w:hanging="360"/>
      </w:pPr>
      <w:rPr>
        <w:rFonts w:ascii="Wingdings" w:hAnsi="Wingdings" w:hint="default"/>
      </w:rPr>
    </w:lvl>
    <w:lvl w:ilvl="3" w:tplc="04150001" w:tentative="1">
      <w:start w:val="1"/>
      <w:numFmt w:val="bullet"/>
      <w:lvlText w:val=""/>
      <w:lvlJc w:val="left"/>
      <w:pPr>
        <w:ind w:left="3647" w:hanging="360"/>
      </w:pPr>
      <w:rPr>
        <w:rFonts w:ascii="Symbol" w:hAnsi="Symbol" w:hint="default"/>
      </w:rPr>
    </w:lvl>
    <w:lvl w:ilvl="4" w:tplc="04150003" w:tentative="1">
      <w:start w:val="1"/>
      <w:numFmt w:val="bullet"/>
      <w:lvlText w:val="o"/>
      <w:lvlJc w:val="left"/>
      <w:pPr>
        <w:ind w:left="4367" w:hanging="360"/>
      </w:pPr>
      <w:rPr>
        <w:rFonts w:ascii="Courier New" w:hAnsi="Courier New" w:cs="Courier New" w:hint="default"/>
      </w:rPr>
    </w:lvl>
    <w:lvl w:ilvl="5" w:tplc="04150005" w:tentative="1">
      <w:start w:val="1"/>
      <w:numFmt w:val="bullet"/>
      <w:lvlText w:val=""/>
      <w:lvlJc w:val="left"/>
      <w:pPr>
        <w:ind w:left="5087" w:hanging="360"/>
      </w:pPr>
      <w:rPr>
        <w:rFonts w:ascii="Wingdings" w:hAnsi="Wingdings" w:hint="default"/>
      </w:rPr>
    </w:lvl>
    <w:lvl w:ilvl="6" w:tplc="04150001" w:tentative="1">
      <w:start w:val="1"/>
      <w:numFmt w:val="bullet"/>
      <w:lvlText w:val=""/>
      <w:lvlJc w:val="left"/>
      <w:pPr>
        <w:ind w:left="5807" w:hanging="360"/>
      </w:pPr>
      <w:rPr>
        <w:rFonts w:ascii="Symbol" w:hAnsi="Symbol" w:hint="default"/>
      </w:rPr>
    </w:lvl>
    <w:lvl w:ilvl="7" w:tplc="04150003" w:tentative="1">
      <w:start w:val="1"/>
      <w:numFmt w:val="bullet"/>
      <w:lvlText w:val="o"/>
      <w:lvlJc w:val="left"/>
      <w:pPr>
        <w:ind w:left="6527" w:hanging="360"/>
      </w:pPr>
      <w:rPr>
        <w:rFonts w:ascii="Courier New" w:hAnsi="Courier New" w:cs="Courier New" w:hint="default"/>
      </w:rPr>
    </w:lvl>
    <w:lvl w:ilvl="8" w:tplc="04150005" w:tentative="1">
      <w:start w:val="1"/>
      <w:numFmt w:val="bullet"/>
      <w:lvlText w:val=""/>
      <w:lvlJc w:val="left"/>
      <w:pPr>
        <w:ind w:left="7247" w:hanging="360"/>
      </w:pPr>
      <w:rPr>
        <w:rFonts w:ascii="Wingdings" w:hAnsi="Wingdings" w:hint="default"/>
      </w:rPr>
    </w:lvl>
  </w:abstractNum>
  <w:abstractNum w:abstractNumId="15">
    <w:nsid w:val="49632509"/>
    <w:multiLevelType w:val="multilevel"/>
    <w:tmpl w:val="1B641A1C"/>
    <w:lvl w:ilvl="0">
      <w:start w:val="1"/>
      <w:numFmt w:val="decimal"/>
      <w:pStyle w:val="Nagwek1"/>
      <w:lvlText w:val="%1"/>
      <w:lvlJc w:val="left"/>
      <w:pPr>
        <w:ind w:left="574" w:hanging="432"/>
      </w:pPr>
      <w:rPr>
        <w:i w:val="0"/>
        <w:color w:val="1F497D"/>
        <w:sz w:val="32"/>
        <w:szCs w:val="32"/>
      </w:rPr>
    </w:lvl>
    <w:lvl w:ilvl="1">
      <w:start w:val="1"/>
      <w:numFmt w:val="decimal"/>
      <w:pStyle w:val="Nagwek2"/>
      <w:lvlText w:val="%1.%2"/>
      <w:lvlJc w:val="left"/>
      <w:pPr>
        <w:ind w:left="576" w:hanging="576"/>
      </w:pPr>
      <w:rPr>
        <w:b/>
      </w:rPr>
    </w:lvl>
    <w:lvl w:ilvl="2">
      <w:start w:val="1"/>
      <w:numFmt w:val="decimal"/>
      <w:pStyle w:val="Nagwek3"/>
      <w:lvlText w:val="%1.%2.%3"/>
      <w:lvlJc w:val="left"/>
      <w:pPr>
        <w:ind w:left="720" w:hanging="72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gwek4"/>
      <w:lvlText w:val="%1.%2.%3.%4"/>
      <w:lvlJc w:val="left"/>
      <w:pPr>
        <w:ind w:left="864" w:hanging="864"/>
      </w:pPr>
      <w:rPr>
        <w:b/>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nsid w:val="56EA0EA3"/>
    <w:multiLevelType w:val="hybridMultilevel"/>
    <w:tmpl w:val="6BAABB8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nsid w:val="5FC8572F"/>
    <w:multiLevelType w:val="hybridMultilevel"/>
    <w:tmpl w:val="CC0A4894"/>
    <w:lvl w:ilvl="0" w:tplc="5BA4316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6B1D0B44"/>
    <w:multiLevelType w:val="multilevel"/>
    <w:tmpl w:val="DBC81166"/>
    <w:lvl w:ilvl="0">
      <w:start w:val="1"/>
      <w:numFmt w:val="bullet"/>
      <w:lvlText w:val=""/>
      <w:lvlJc w:val="left"/>
      <w:pPr>
        <w:tabs>
          <w:tab w:val="num" w:pos="720"/>
        </w:tabs>
        <w:ind w:left="720" w:hanging="360"/>
      </w:pPr>
      <w:rPr>
        <w:rFonts w:ascii="Symbol" w:hAnsi="Symbol" w:hint="default"/>
        <w:sz w:val="20"/>
        <w:szCs w:val="20"/>
      </w:rPr>
    </w:lvl>
    <w:lvl w:ilvl="1">
      <w:start w:val="1"/>
      <w:numFmt w:val="decimal"/>
      <w:lvlText w:val="%2."/>
      <w:lvlJc w:val="left"/>
      <w:pPr>
        <w:ind w:left="1440" w:hanging="360"/>
      </w:pPr>
      <w:rPr>
        <w:rFonts w:ascii="Times New Roman" w:eastAsia="Times New Roman" w:hAnsi="Times New Roman"/>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19">
    <w:nsid w:val="6B380DC8"/>
    <w:multiLevelType w:val="hybridMultilevel"/>
    <w:tmpl w:val="C67E7CC4"/>
    <w:lvl w:ilvl="0" w:tplc="5BA43162">
      <w:start w:val="1"/>
      <w:numFmt w:val="bullet"/>
      <w:lvlText w:val=""/>
      <w:lvlJc w:val="left"/>
      <w:pPr>
        <w:ind w:left="2149" w:hanging="360"/>
      </w:pPr>
      <w:rPr>
        <w:rFonts w:ascii="Symbol" w:hAnsi="Symbol" w:hint="default"/>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20">
    <w:nsid w:val="7AE458B1"/>
    <w:multiLevelType w:val="hybridMultilevel"/>
    <w:tmpl w:val="2500E8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CC25F6B"/>
    <w:multiLevelType w:val="hybridMultilevel"/>
    <w:tmpl w:val="A310492C"/>
    <w:lvl w:ilvl="0" w:tplc="04150001">
      <w:start w:val="1"/>
      <w:numFmt w:val="bullet"/>
      <w:lvlText w:val=""/>
      <w:lvlJc w:val="left"/>
      <w:pPr>
        <w:ind w:left="1487" w:hanging="360"/>
      </w:pPr>
      <w:rPr>
        <w:rFonts w:ascii="Symbol" w:hAnsi="Symbol" w:hint="default"/>
      </w:rPr>
    </w:lvl>
    <w:lvl w:ilvl="1" w:tplc="04150003">
      <w:start w:val="1"/>
      <w:numFmt w:val="bullet"/>
      <w:lvlText w:val="o"/>
      <w:lvlJc w:val="left"/>
      <w:pPr>
        <w:ind w:left="2207" w:hanging="360"/>
      </w:pPr>
      <w:rPr>
        <w:rFonts w:ascii="Courier New" w:hAnsi="Courier New" w:cs="Courier New" w:hint="default"/>
      </w:rPr>
    </w:lvl>
    <w:lvl w:ilvl="2" w:tplc="04150005" w:tentative="1">
      <w:start w:val="1"/>
      <w:numFmt w:val="bullet"/>
      <w:lvlText w:val=""/>
      <w:lvlJc w:val="left"/>
      <w:pPr>
        <w:ind w:left="2927" w:hanging="360"/>
      </w:pPr>
      <w:rPr>
        <w:rFonts w:ascii="Wingdings" w:hAnsi="Wingdings" w:hint="default"/>
      </w:rPr>
    </w:lvl>
    <w:lvl w:ilvl="3" w:tplc="04150001" w:tentative="1">
      <w:start w:val="1"/>
      <w:numFmt w:val="bullet"/>
      <w:lvlText w:val=""/>
      <w:lvlJc w:val="left"/>
      <w:pPr>
        <w:ind w:left="3647" w:hanging="360"/>
      </w:pPr>
      <w:rPr>
        <w:rFonts w:ascii="Symbol" w:hAnsi="Symbol" w:hint="default"/>
      </w:rPr>
    </w:lvl>
    <w:lvl w:ilvl="4" w:tplc="04150003" w:tentative="1">
      <w:start w:val="1"/>
      <w:numFmt w:val="bullet"/>
      <w:lvlText w:val="o"/>
      <w:lvlJc w:val="left"/>
      <w:pPr>
        <w:ind w:left="4367" w:hanging="360"/>
      </w:pPr>
      <w:rPr>
        <w:rFonts w:ascii="Courier New" w:hAnsi="Courier New" w:cs="Courier New" w:hint="default"/>
      </w:rPr>
    </w:lvl>
    <w:lvl w:ilvl="5" w:tplc="04150005" w:tentative="1">
      <w:start w:val="1"/>
      <w:numFmt w:val="bullet"/>
      <w:lvlText w:val=""/>
      <w:lvlJc w:val="left"/>
      <w:pPr>
        <w:ind w:left="5087" w:hanging="360"/>
      </w:pPr>
      <w:rPr>
        <w:rFonts w:ascii="Wingdings" w:hAnsi="Wingdings" w:hint="default"/>
      </w:rPr>
    </w:lvl>
    <w:lvl w:ilvl="6" w:tplc="04150001" w:tentative="1">
      <w:start w:val="1"/>
      <w:numFmt w:val="bullet"/>
      <w:lvlText w:val=""/>
      <w:lvlJc w:val="left"/>
      <w:pPr>
        <w:ind w:left="5807" w:hanging="360"/>
      </w:pPr>
      <w:rPr>
        <w:rFonts w:ascii="Symbol" w:hAnsi="Symbol" w:hint="default"/>
      </w:rPr>
    </w:lvl>
    <w:lvl w:ilvl="7" w:tplc="04150003" w:tentative="1">
      <w:start w:val="1"/>
      <w:numFmt w:val="bullet"/>
      <w:lvlText w:val="o"/>
      <w:lvlJc w:val="left"/>
      <w:pPr>
        <w:ind w:left="6527" w:hanging="360"/>
      </w:pPr>
      <w:rPr>
        <w:rFonts w:ascii="Courier New" w:hAnsi="Courier New" w:cs="Courier New" w:hint="default"/>
      </w:rPr>
    </w:lvl>
    <w:lvl w:ilvl="8" w:tplc="04150005" w:tentative="1">
      <w:start w:val="1"/>
      <w:numFmt w:val="bullet"/>
      <w:lvlText w:val=""/>
      <w:lvlJc w:val="left"/>
      <w:pPr>
        <w:ind w:left="7247" w:hanging="360"/>
      </w:pPr>
      <w:rPr>
        <w:rFonts w:ascii="Wingdings" w:hAnsi="Wingdings" w:hint="default"/>
      </w:rPr>
    </w:lvl>
  </w:abstractNum>
  <w:num w:numId="1">
    <w:abstractNumId w:val="15"/>
  </w:num>
  <w:num w:numId="2">
    <w:abstractNumId w:val="15"/>
  </w:num>
  <w:num w:numId="3">
    <w:abstractNumId w:val="15"/>
  </w:num>
  <w:num w:numId="4">
    <w:abstractNumId w:val="0"/>
  </w:num>
  <w:num w:numId="5">
    <w:abstractNumId w:val="10"/>
  </w:num>
  <w:num w:numId="6">
    <w:abstractNumId w:val="7"/>
  </w:num>
  <w:num w:numId="7">
    <w:abstractNumId w:val="18"/>
  </w:num>
  <w:num w:numId="8">
    <w:abstractNumId w:val="12"/>
  </w:num>
  <w:num w:numId="9">
    <w:abstractNumId w:val="3"/>
  </w:num>
  <w:num w:numId="10">
    <w:abstractNumId w:val="8"/>
  </w:num>
  <w:num w:numId="11">
    <w:abstractNumId w:val="4"/>
  </w:num>
  <w:num w:numId="12">
    <w:abstractNumId w:val="13"/>
  </w:num>
  <w:num w:numId="13">
    <w:abstractNumId w:val="20"/>
  </w:num>
  <w:num w:numId="14">
    <w:abstractNumId w:val="1"/>
  </w:num>
  <w:num w:numId="15">
    <w:abstractNumId w:val="2"/>
  </w:num>
  <w:num w:numId="16">
    <w:abstractNumId w:val="17"/>
  </w:num>
  <w:num w:numId="17">
    <w:abstractNumId w:val="5"/>
  </w:num>
  <w:num w:numId="18">
    <w:abstractNumId w:val="9"/>
  </w:num>
  <w:num w:numId="19">
    <w:abstractNumId w:val="6"/>
  </w:num>
  <w:num w:numId="20">
    <w:abstractNumId w:val="19"/>
  </w:num>
  <w:num w:numId="21">
    <w:abstractNumId w:val="11"/>
  </w:num>
  <w:num w:numId="22">
    <w:abstractNumId w:val="21"/>
  </w:num>
  <w:num w:numId="23">
    <w:abstractNumId w:val="16"/>
  </w:num>
  <w:num w:numId="24">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010"/>
    <w:rsid w:val="00006641"/>
    <w:rsid w:val="00014100"/>
    <w:rsid w:val="00076424"/>
    <w:rsid w:val="00082637"/>
    <w:rsid w:val="000E742D"/>
    <w:rsid w:val="000F221C"/>
    <w:rsid w:val="000F298F"/>
    <w:rsid w:val="000F6F74"/>
    <w:rsid w:val="00104E97"/>
    <w:rsid w:val="00112965"/>
    <w:rsid w:val="0012509F"/>
    <w:rsid w:val="00153720"/>
    <w:rsid w:val="00174D2D"/>
    <w:rsid w:val="001A2010"/>
    <w:rsid w:val="001B7543"/>
    <w:rsid w:val="00264F95"/>
    <w:rsid w:val="00284423"/>
    <w:rsid w:val="00291500"/>
    <w:rsid w:val="002C280D"/>
    <w:rsid w:val="003311BF"/>
    <w:rsid w:val="003642E0"/>
    <w:rsid w:val="00372EE9"/>
    <w:rsid w:val="003813CE"/>
    <w:rsid w:val="0039122A"/>
    <w:rsid w:val="003A21D8"/>
    <w:rsid w:val="003A4B74"/>
    <w:rsid w:val="003C0382"/>
    <w:rsid w:val="003C13A7"/>
    <w:rsid w:val="003C484B"/>
    <w:rsid w:val="003F7E5A"/>
    <w:rsid w:val="00416B32"/>
    <w:rsid w:val="00420FA3"/>
    <w:rsid w:val="00492926"/>
    <w:rsid w:val="004B26FB"/>
    <w:rsid w:val="004B35BF"/>
    <w:rsid w:val="004B3EEA"/>
    <w:rsid w:val="004E3567"/>
    <w:rsid w:val="004E368D"/>
    <w:rsid w:val="004E4EBF"/>
    <w:rsid w:val="004E72C2"/>
    <w:rsid w:val="00521F39"/>
    <w:rsid w:val="00553009"/>
    <w:rsid w:val="005858E4"/>
    <w:rsid w:val="005A6F32"/>
    <w:rsid w:val="005B1C1B"/>
    <w:rsid w:val="005C110D"/>
    <w:rsid w:val="005C3B85"/>
    <w:rsid w:val="005C7D91"/>
    <w:rsid w:val="005D2015"/>
    <w:rsid w:val="005F799F"/>
    <w:rsid w:val="006138DB"/>
    <w:rsid w:val="00641E96"/>
    <w:rsid w:val="00643E3C"/>
    <w:rsid w:val="00661CA4"/>
    <w:rsid w:val="0067672F"/>
    <w:rsid w:val="00693491"/>
    <w:rsid w:val="00695AEE"/>
    <w:rsid w:val="006C1807"/>
    <w:rsid w:val="006C5CEB"/>
    <w:rsid w:val="007024A9"/>
    <w:rsid w:val="0071094F"/>
    <w:rsid w:val="00744048"/>
    <w:rsid w:val="00745805"/>
    <w:rsid w:val="00751010"/>
    <w:rsid w:val="00751C6C"/>
    <w:rsid w:val="007633D1"/>
    <w:rsid w:val="00772C40"/>
    <w:rsid w:val="008341FE"/>
    <w:rsid w:val="0085383A"/>
    <w:rsid w:val="00890E87"/>
    <w:rsid w:val="008C707B"/>
    <w:rsid w:val="008D543D"/>
    <w:rsid w:val="008E2722"/>
    <w:rsid w:val="00905C2D"/>
    <w:rsid w:val="00921498"/>
    <w:rsid w:val="00921C4E"/>
    <w:rsid w:val="0092725B"/>
    <w:rsid w:val="009739E2"/>
    <w:rsid w:val="009A4947"/>
    <w:rsid w:val="009B4F97"/>
    <w:rsid w:val="009C6EEE"/>
    <w:rsid w:val="009D60DE"/>
    <w:rsid w:val="009F10AC"/>
    <w:rsid w:val="00AB7E9D"/>
    <w:rsid w:val="00B25D97"/>
    <w:rsid w:val="00B80913"/>
    <w:rsid w:val="00B96D48"/>
    <w:rsid w:val="00BA2A31"/>
    <w:rsid w:val="00BB0A96"/>
    <w:rsid w:val="00BB225F"/>
    <w:rsid w:val="00BD2FF6"/>
    <w:rsid w:val="00BD3B56"/>
    <w:rsid w:val="00BD444E"/>
    <w:rsid w:val="00C01DE5"/>
    <w:rsid w:val="00C03CE3"/>
    <w:rsid w:val="00C3145A"/>
    <w:rsid w:val="00C66E66"/>
    <w:rsid w:val="00C73ADA"/>
    <w:rsid w:val="00C946A9"/>
    <w:rsid w:val="00C96483"/>
    <w:rsid w:val="00CB68E5"/>
    <w:rsid w:val="00D36FB3"/>
    <w:rsid w:val="00D84203"/>
    <w:rsid w:val="00D85288"/>
    <w:rsid w:val="00DA04B8"/>
    <w:rsid w:val="00DD7CD6"/>
    <w:rsid w:val="00DE1CC4"/>
    <w:rsid w:val="00DF72BF"/>
    <w:rsid w:val="00E10420"/>
    <w:rsid w:val="00E14227"/>
    <w:rsid w:val="00E151F6"/>
    <w:rsid w:val="00E31D3D"/>
    <w:rsid w:val="00E33E82"/>
    <w:rsid w:val="00E46F62"/>
    <w:rsid w:val="00E5285D"/>
    <w:rsid w:val="00E74C0A"/>
    <w:rsid w:val="00E83B10"/>
    <w:rsid w:val="00EC16A1"/>
    <w:rsid w:val="00EC24FE"/>
    <w:rsid w:val="00ED4C19"/>
    <w:rsid w:val="00F0571E"/>
    <w:rsid w:val="00F17E42"/>
    <w:rsid w:val="00F22EA1"/>
    <w:rsid w:val="00F31573"/>
    <w:rsid w:val="00F527D3"/>
    <w:rsid w:val="00F679B2"/>
    <w:rsid w:val="00F72AD4"/>
    <w:rsid w:val="00F801A0"/>
    <w:rsid w:val="00F918BF"/>
    <w:rsid w:val="00F97514"/>
    <w:rsid w:val="00FF0D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2509F"/>
    <w:pPr>
      <w:keepNext/>
      <w:keepLines/>
      <w:numPr>
        <w:numId w:val="3"/>
      </w:numPr>
      <w:spacing w:before="360" w:after="120"/>
      <w:outlineLvl w:val="0"/>
    </w:pPr>
    <w:rPr>
      <w:rFonts w:ascii="Calibri" w:eastAsia="Times New Roman" w:hAnsi="Calibri"/>
      <w:b/>
      <w:bCs/>
      <w:color w:val="1F497D"/>
      <w:sz w:val="32"/>
      <w:szCs w:val="28"/>
      <w:lang w:val="x-none" w:eastAsia="x-none"/>
    </w:rPr>
  </w:style>
  <w:style w:type="paragraph" w:styleId="Nagwek2">
    <w:name w:val="heading 2"/>
    <w:basedOn w:val="Normalny"/>
    <w:next w:val="Normalny"/>
    <w:link w:val="Nagwek2Znak"/>
    <w:uiPriority w:val="9"/>
    <w:unhideWhenUsed/>
    <w:qFormat/>
    <w:rsid w:val="0012509F"/>
    <w:pPr>
      <w:keepNext/>
      <w:keepLines/>
      <w:numPr>
        <w:ilvl w:val="1"/>
        <w:numId w:val="3"/>
      </w:numPr>
      <w:spacing w:before="240" w:after="120"/>
      <w:outlineLvl w:val="1"/>
    </w:pPr>
    <w:rPr>
      <w:rFonts w:eastAsia="Times New Roman"/>
      <w:b/>
      <w:bCs/>
      <w:color w:val="1F497D"/>
      <w:sz w:val="28"/>
      <w:szCs w:val="26"/>
      <w:lang w:val="x-none" w:eastAsia="x-none"/>
    </w:rPr>
  </w:style>
  <w:style w:type="paragraph" w:styleId="Nagwek3">
    <w:name w:val="heading 3"/>
    <w:basedOn w:val="Normalny"/>
    <w:next w:val="Normalny"/>
    <w:link w:val="Nagwek3Znak"/>
    <w:uiPriority w:val="9"/>
    <w:unhideWhenUsed/>
    <w:qFormat/>
    <w:rsid w:val="0012509F"/>
    <w:pPr>
      <w:keepNext/>
      <w:numPr>
        <w:ilvl w:val="2"/>
        <w:numId w:val="3"/>
      </w:numPr>
      <w:spacing w:before="240" w:after="120"/>
      <w:outlineLvl w:val="2"/>
    </w:pPr>
    <w:rPr>
      <w:rFonts w:eastAsia="Times New Roman"/>
      <w:b/>
      <w:bCs/>
      <w:color w:val="1F497D"/>
      <w:sz w:val="28"/>
      <w:szCs w:val="26"/>
      <w:lang w:val="x-none"/>
    </w:rPr>
  </w:style>
  <w:style w:type="paragraph" w:styleId="Nagwek4">
    <w:name w:val="heading 4"/>
    <w:basedOn w:val="Normalny"/>
    <w:next w:val="Normalny"/>
    <w:link w:val="Nagwek4Znak"/>
    <w:uiPriority w:val="9"/>
    <w:unhideWhenUsed/>
    <w:qFormat/>
    <w:rsid w:val="0012509F"/>
    <w:pPr>
      <w:keepNext/>
      <w:numPr>
        <w:ilvl w:val="3"/>
        <w:numId w:val="2"/>
      </w:numPr>
      <w:spacing w:before="240" w:after="60"/>
      <w:outlineLvl w:val="3"/>
    </w:pPr>
    <w:rPr>
      <w:rFonts w:eastAsia="Times New Roman"/>
      <w:b/>
      <w:bCs/>
      <w:color w:val="1F497D"/>
      <w:sz w:val="28"/>
      <w:szCs w:val="28"/>
      <w:lang w:val="x-none"/>
    </w:rPr>
  </w:style>
  <w:style w:type="paragraph" w:styleId="Nagwek5">
    <w:name w:val="heading 5"/>
    <w:basedOn w:val="Normalny"/>
    <w:next w:val="Normalny"/>
    <w:link w:val="Nagwek5Znak"/>
    <w:uiPriority w:val="9"/>
    <w:unhideWhenUsed/>
    <w:qFormat/>
    <w:rsid w:val="00D84203"/>
    <w:pPr>
      <w:spacing w:before="240" w:after="60"/>
      <w:ind w:left="1008" w:hanging="1008"/>
      <w:outlineLvl w:val="4"/>
    </w:pPr>
    <w:rPr>
      <w:rFonts w:eastAsia="Times New Roman"/>
      <w:b/>
      <w:bCs/>
      <w:i/>
      <w:iCs/>
      <w:sz w:val="26"/>
      <w:szCs w:val="26"/>
      <w:lang w:val="x-none"/>
    </w:rPr>
  </w:style>
  <w:style w:type="paragraph" w:styleId="Nagwek9">
    <w:name w:val="heading 9"/>
    <w:basedOn w:val="Normalny"/>
    <w:next w:val="Normalny"/>
    <w:link w:val="Nagwek9Znak"/>
    <w:uiPriority w:val="9"/>
    <w:semiHidden/>
    <w:unhideWhenUsed/>
    <w:qFormat/>
    <w:rsid w:val="0039122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12509F"/>
    <w:rPr>
      <w:rFonts w:ascii="Calibri" w:eastAsia="Times New Roman" w:hAnsi="Calibri"/>
      <w:b/>
      <w:bCs/>
      <w:color w:val="1F497D"/>
      <w:sz w:val="32"/>
      <w:szCs w:val="28"/>
      <w:lang w:val="x-none" w:eastAsia="x-none"/>
    </w:rPr>
  </w:style>
  <w:style w:type="character" w:customStyle="1" w:styleId="Nagwek2Znak">
    <w:name w:val="Nagłówek 2 Znak"/>
    <w:link w:val="Nagwek2"/>
    <w:uiPriority w:val="9"/>
    <w:rsid w:val="0012509F"/>
    <w:rPr>
      <w:rFonts w:eastAsia="Times New Roman"/>
      <w:b/>
      <w:bCs/>
      <w:color w:val="1F497D"/>
      <w:sz w:val="28"/>
      <w:szCs w:val="26"/>
      <w:lang w:val="x-none" w:eastAsia="x-none"/>
    </w:rPr>
  </w:style>
  <w:style w:type="character" w:customStyle="1" w:styleId="Nagwek3Znak">
    <w:name w:val="Nagłówek 3 Znak"/>
    <w:link w:val="Nagwek3"/>
    <w:uiPriority w:val="9"/>
    <w:rsid w:val="0012509F"/>
    <w:rPr>
      <w:rFonts w:eastAsia="Times New Roman"/>
      <w:b/>
      <w:bCs/>
      <w:color w:val="1F497D"/>
      <w:sz w:val="28"/>
      <w:szCs w:val="26"/>
      <w:lang w:val="x-none"/>
    </w:rPr>
  </w:style>
  <w:style w:type="character" w:customStyle="1" w:styleId="Nagwek4Znak">
    <w:name w:val="Nagłówek 4 Znak"/>
    <w:link w:val="Nagwek4"/>
    <w:uiPriority w:val="9"/>
    <w:rsid w:val="0012509F"/>
    <w:rPr>
      <w:rFonts w:eastAsia="Times New Roman"/>
      <w:b/>
      <w:bCs/>
      <w:color w:val="1F497D"/>
      <w:sz w:val="28"/>
      <w:szCs w:val="28"/>
      <w:lang w:val="x-none"/>
    </w:rPr>
  </w:style>
  <w:style w:type="character" w:customStyle="1" w:styleId="Nagwek5Znak">
    <w:name w:val="Nagłówek 5 Znak"/>
    <w:link w:val="Nagwek5"/>
    <w:uiPriority w:val="9"/>
    <w:rsid w:val="00D84203"/>
    <w:rPr>
      <w:rFonts w:eastAsia="Times New Roman"/>
      <w:b/>
      <w:bCs/>
      <w:i/>
      <w:iCs/>
      <w:sz w:val="26"/>
      <w:szCs w:val="26"/>
      <w:lang w:val="x-none"/>
    </w:rPr>
  </w:style>
  <w:style w:type="paragraph" w:customStyle="1" w:styleId="AKAPITY">
    <w:name w:val="AKAPITY"/>
    <w:basedOn w:val="Normalny"/>
    <w:qFormat/>
    <w:rsid w:val="00D84203"/>
    <w:pPr>
      <w:spacing w:after="0" w:line="360" w:lineRule="auto"/>
      <w:ind w:firstLine="709"/>
      <w:jc w:val="both"/>
    </w:pPr>
    <w:rPr>
      <w:rFonts w:ascii="Calibri" w:eastAsia="Calibri" w:hAnsi="Calibri" w:cs="Calibri"/>
      <w:sz w:val="24"/>
      <w:szCs w:val="24"/>
      <w:lang w:eastAsia="pl-PL"/>
    </w:rPr>
  </w:style>
  <w:style w:type="paragraph" w:customStyle="1" w:styleId="PodpisRysunki">
    <w:name w:val="Podpis Rysunki"/>
    <w:basedOn w:val="Normalny"/>
    <w:qFormat/>
    <w:rsid w:val="00D84203"/>
    <w:pPr>
      <w:autoSpaceDE w:val="0"/>
      <w:autoSpaceDN w:val="0"/>
      <w:adjustRightInd w:val="0"/>
      <w:spacing w:before="120" w:after="0"/>
      <w:jc w:val="center"/>
    </w:pPr>
    <w:rPr>
      <w:rFonts w:ascii="Calibri" w:eastAsia="Calibri" w:hAnsi="Calibri" w:cs="Times New Roman"/>
      <w:b/>
      <w:szCs w:val="24"/>
    </w:rPr>
  </w:style>
  <w:style w:type="paragraph" w:customStyle="1" w:styleId="rdo">
    <w:name w:val="Źródło"/>
    <w:basedOn w:val="Normalny"/>
    <w:qFormat/>
    <w:rsid w:val="00D84203"/>
    <w:pPr>
      <w:autoSpaceDE w:val="0"/>
      <w:autoSpaceDN w:val="0"/>
      <w:adjustRightInd w:val="0"/>
      <w:spacing w:after="120"/>
      <w:jc w:val="center"/>
    </w:pPr>
    <w:rPr>
      <w:rFonts w:ascii="Calibri" w:eastAsia="Calibri" w:hAnsi="Calibri" w:cs="Times New Roman"/>
      <w:i/>
      <w:sz w:val="20"/>
      <w:lang w:eastAsia="pl-PL"/>
    </w:rPr>
  </w:style>
  <w:style w:type="paragraph" w:customStyle="1" w:styleId="Akapit">
    <w:name w:val="Akapit"/>
    <w:basedOn w:val="Normalny"/>
    <w:qFormat/>
    <w:rsid w:val="0012509F"/>
    <w:pPr>
      <w:spacing w:after="0" w:line="360" w:lineRule="auto"/>
      <w:ind w:firstLine="709"/>
      <w:jc w:val="both"/>
    </w:pPr>
    <w:rPr>
      <w:rFonts w:ascii="Calibri" w:eastAsia="Calibri" w:hAnsi="Calibri" w:cs="Times New Roman"/>
      <w:sz w:val="24"/>
      <w:szCs w:val="24"/>
    </w:rPr>
  </w:style>
  <w:style w:type="paragraph" w:styleId="Nagwek">
    <w:name w:val="header"/>
    <w:basedOn w:val="Normalny"/>
    <w:link w:val="NagwekZnak"/>
    <w:uiPriority w:val="99"/>
    <w:unhideWhenUsed/>
    <w:rsid w:val="00174D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D2D"/>
  </w:style>
  <w:style w:type="paragraph" w:styleId="Stopka">
    <w:name w:val="footer"/>
    <w:basedOn w:val="Normalny"/>
    <w:link w:val="StopkaZnak"/>
    <w:uiPriority w:val="99"/>
    <w:unhideWhenUsed/>
    <w:rsid w:val="00174D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D2D"/>
  </w:style>
  <w:style w:type="paragraph" w:styleId="Tekstdymka">
    <w:name w:val="Balloon Text"/>
    <w:basedOn w:val="Normalny"/>
    <w:link w:val="TekstdymkaZnak"/>
    <w:uiPriority w:val="99"/>
    <w:semiHidden/>
    <w:unhideWhenUsed/>
    <w:rsid w:val="009A494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4947"/>
    <w:rPr>
      <w:rFonts w:ascii="Tahoma" w:hAnsi="Tahoma" w:cs="Tahoma"/>
      <w:sz w:val="16"/>
      <w:szCs w:val="16"/>
    </w:rPr>
  </w:style>
  <w:style w:type="paragraph" w:styleId="Listapunktowana2">
    <w:name w:val="List Bullet 2"/>
    <w:basedOn w:val="Normalny"/>
    <w:uiPriority w:val="99"/>
    <w:unhideWhenUsed/>
    <w:rsid w:val="009D60DE"/>
    <w:pPr>
      <w:numPr>
        <w:numId w:val="4"/>
      </w:numPr>
      <w:spacing w:after="0" w:line="240" w:lineRule="auto"/>
      <w:contextualSpacing/>
    </w:pPr>
    <w:rPr>
      <w:rFonts w:ascii="Calibri" w:eastAsia="Calibri" w:hAnsi="Calibri" w:cs="Times New Roman"/>
      <w:sz w:val="24"/>
    </w:rPr>
  </w:style>
  <w:style w:type="character" w:styleId="Hipercze">
    <w:name w:val="Hyperlink"/>
    <w:uiPriority w:val="99"/>
    <w:unhideWhenUsed/>
    <w:rsid w:val="009D60DE"/>
    <w:rPr>
      <w:color w:val="0000FF"/>
      <w:u w:val="single"/>
    </w:rPr>
  </w:style>
  <w:style w:type="paragraph" w:styleId="Bezodstpw">
    <w:name w:val="No Spacing"/>
    <w:link w:val="BezodstpwZnak"/>
    <w:uiPriority w:val="1"/>
    <w:qFormat/>
    <w:rsid w:val="008E272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E2722"/>
    <w:rPr>
      <w:rFonts w:eastAsiaTheme="minorEastAsia"/>
      <w:lang w:eastAsia="pl-PL"/>
    </w:rPr>
  </w:style>
  <w:style w:type="paragraph" w:styleId="Akapitzlist">
    <w:name w:val="List Paragraph"/>
    <w:aliases w:val="Akapit z listą 1,Tekst punktowanie,Chorzów - Akapit z listą"/>
    <w:basedOn w:val="Normalny"/>
    <w:link w:val="AkapitzlistZnak"/>
    <w:uiPriority w:val="99"/>
    <w:qFormat/>
    <w:rsid w:val="004E368D"/>
    <w:pPr>
      <w:ind w:left="720"/>
      <w:contextualSpacing/>
    </w:pPr>
  </w:style>
  <w:style w:type="character" w:customStyle="1" w:styleId="AkapitzlistZnak">
    <w:name w:val="Akapit z listą Znak"/>
    <w:aliases w:val="Akapit z listą 1 Znak,Tekst punktowanie Znak,Chorzów - Akapit z listą Znak"/>
    <w:link w:val="Akapitzlist"/>
    <w:uiPriority w:val="99"/>
    <w:locked/>
    <w:rsid w:val="00006641"/>
  </w:style>
  <w:style w:type="character" w:customStyle="1" w:styleId="Nagwek9Znak">
    <w:name w:val="Nagłówek 9 Znak"/>
    <w:basedOn w:val="Domylnaczcionkaakapitu"/>
    <w:link w:val="Nagwek9"/>
    <w:uiPriority w:val="9"/>
    <w:semiHidden/>
    <w:rsid w:val="0039122A"/>
    <w:rPr>
      <w:rFonts w:asciiTheme="majorHAnsi" w:eastAsiaTheme="majorEastAsia" w:hAnsiTheme="majorHAnsi" w:cstheme="majorBidi"/>
      <w:i/>
      <w:iCs/>
      <w:color w:val="404040" w:themeColor="text1" w:themeTint="BF"/>
      <w:sz w:val="20"/>
      <w:szCs w:val="20"/>
    </w:rPr>
  </w:style>
  <w:style w:type="character" w:customStyle="1" w:styleId="TekstkomentarzaZnak">
    <w:name w:val="Tekst komentarza Znak"/>
    <w:basedOn w:val="Domylnaczcionkaakapitu"/>
    <w:link w:val="Tekstkomentarza"/>
    <w:uiPriority w:val="99"/>
    <w:semiHidden/>
    <w:rsid w:val="0039122A"/>
    <w:rPr>
      <w:sz w:val="20"/>
      <w:szCs w:val="20"/>
    </w:rPr>
  </w:style>
  <w:style w:type="paragraph" w:styleId="Tekstkomentarza">
    <w:name w:val="annotation text"/>
    <w:basedOn w:val="Normalny"/>
    <w:link w:val="TekstkomentarzaZnak"/>
    <w:uiPriority w:val="99"/>
    <w:semiHidden/>
    <w:unhideWhenUsed/>
    <w:rsid w:val="0039122A"/>
    <w:pPr>
      <w:spacing w:line="240" w:lineRule="auto"/>
    </w:pPr>
    <w:rPr>
      <w:sz w:val="20"/>
      <w:szCs w:val="20"/>
    </w:rPr>
  </w:style>
  <w:style w:type="paragraph" w:styleId="Tekstprzypisudolnego">
    <w:name w:val="footnote text"/>
    <w:basedOn w:val="Normalny"/>
    <w:link w:val="TekstprzypisudolnegoZnak"/>
    <w:uiPriority w:val="99"/>
    <w:unhideWhenUsed/>
    <w:rsid w:val="0039122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9122A"/>
    <w:rPr>
      <w:sz w:val="20"/>
      <w:szCs w:val="20"/>
    </w:rPr>
  </w:style>
  <w:style w:type="character" w:styleId="Odwoanieprzypisudolnego">
    <w:name w:val="footnote reference"/>
    <w:basedOn w:val="Domylnaczcionkaakapitu"/>
    <w:uiPriority w:val="99"/>
    <w:semiHidden/>
    <w:unhideWhenUsed/>
    <w:rsid w:val="0039122A"/>
    <w:rPr>
      <w:vertAlign w:val="superscript"/>
    </w:rPr>
  </w:style>
  <w:style w:type="paragraph" w:styleId="Legenda">
    <w:name w:val="caption"/>
    <w:basedOn w:val="Normalny"/>
    <w:next w:val="Normalny"/>
    <w:uiPriority w:val="35"/>
    <w:unhideWhenUsed/>
    <w:qFormat/>
    <w:rsid w:val="0039122A"/>
    <w:pPr>
      <w:spacing w:line="240" w:lineRule="auto"/>
    </w:pPr>
    <w:rPr>
      <w:b/>
      <w:bCs/>
      <w:color w:val="4F81BD" w:themeColor="accent1"/>
      <w:sz w:val="18"/>
      <w:szCs w:val="18"/>
    </w:rPr>
  </w:style>
  <w:style w:type="paragraph" w:customStyle="1" w:styleId="Default">
    <w:name w:val="Default"/>
    <w:rsid w:val="0039122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y0">
    <w:name w:val="Akapity"/>
    <w:basedOn w:val="Normalny"/>
    <w:qFormat/>
    <w:rsid w:val="0039122A"/>
    <w:pPr>
      <w:spacing w:after="0" w:line="360" w:lineRule="auto"/>
      <w:ind w:firstLine="709"/>
      <w:jc w:val="both"/>
    </w:pPr>
    <w:rPr>
      <w:sz w:val="24"/>
      <w:szCs w:val="24"/>
    </w:rPr>
  </w:style>
  <w:style w:type="table" w:styleId="Tabela-Siatka">
    <w:name w:val="Table Grid"/>
    <w:basedOn w:val="Standardowy"/>
    <w:uiPriority w:val="59"/>
    <w:rsid w:val="003912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rzypisukocowegoZnak">
    <w:name w:val="Tekst przypisu końcowego Znak"/>
    <w:basedOn w:val="Domylnaczcionkaakapitu"/>
    <w:link w:val="Tekstprzypisukocowego"/>
    <w:uiPriority w:val="99"/>
    <w:semiHidden/>
    <w:rsid w:val="0039122A"/>
    <w:rPr>
      <w:sz w:val="20"/>
      <w:szCs w:val="20"/>
    </w:rPr>
  </w:style>
  <w:style w:type="paragraph" w:styleId="Tekstprzypisukocowego">
    <w:name w:val="endnote text"/>
    <w:basedOn w:val="Normalny"/>
    <w:link w:val="TekstprzypisukocowegoZnak"/>
    <w:uiPriority w:val="99"/>
    <w:semiHidden/>
    <w:unhideWhenUsed/>
    <w:rsid w:val="0039122A"/>
    <w:pPr>
      <w:spacing w:after="0" w:line="240" w:lineRule="auto"/>
    </w:pPr>
    <w:rPr>
      <w:sz w:val="20"/>
      <w:szCs w:val="20"/>
    </w:rPr>
  </w:style>
  <w:style w:type="character" w:customStyle="1" w:styleId="TematkomentarzaZnak">
    <w:name w:val="Temat komentarza Znak"/>
    <w:basedOn w:val="TekstkomentarzaZnak"/>
    <w:link w:val="Tematkomentarza"/>
    <w:uiPriority w:val="99"/>
    <w:semiHidden/>
    <w:rsid w:val="0039122A"/>
    <w:rPr>
      <w:b/>
      <w:bCs/>
      <w:sz w:val="20"/>
      <w:szCs w:val="20"/>
    </w:rPr>
  </w:style>
  <w:style w:type="paragraph" w:styleId="Tematkomentarza">
    <w:name w:val="annotation subject"/>
    <w:basedOn w:val="Tekstkomentarza"/>
    <w:next w:val="Tekstkomentarza"/>
    <w:link w:val="TematkomentarzaZnak"/>
    <w:uiPriority w:val="99"/>
    <w:semiHidden/>
    <w:unhideWhenUsed/>
    <w:rsid w:val="0039122A"/>
    <w:rPr>
      <w:b/>
      <w:bCs/>
    </w:rPr>
  </w:style>
  <w:style w:type="paragraph" w:styleId="Spisilustracji">
    <w:name w:val="table of figures"/>
    <w:basedOn w:val="Normalny"/>
    <w:next w:val="Normalny"/>
    <w:uiPriority w:val="99"/>
    <w:unhideWhenUsed/>
    <w:rsid w:val="0039122A"/>
    <w:pPr>
      <w:spacing w:after="0"/>
    </w:pPr>
  </w:style>
  <w:style w:type="paragraph" w:styleId="Spistreci1">
    <w:name w:val="toc 1"/>
    <w:basedOn w:val="Normalny"/>
    <w:next w:val="Normalny"/>
    <w:autoRedefine/>
    <w:uiPriority w:val="39"/>
    <w:unhideWhenUsed/>
    <w:rsid w:val="0039122A"/>
    <w:pPr>
      <w:spacing w:after="100"/>
    </w:pPr>
  </w:style>
  <w:style w:type="paragraph" w:styleId="Spistreci2">
    <w:name w:val="toc 2"/>
    <w:basedOn w:val="Normalny"/>
    <w:next w:val="Normalny"/>
    <w:autoRedefine/>
    <w:uiPriority w:val="39"/>
    <w:unhideWhenUsed/>
    <w:rsid w:val="0039122A"/>
    <w:pPr>
      <w:spacing w:after="100"/>
      <w:ind w:left="220"/>
    </w:pPr>
  </w:style>
  <w:style w:type="paragraph" w:styleId="Spistreci3">
    <w:name w:val="toc 3"/>
    <w:basedOn w:val="Normalny"/>
    <w:next w:val="Normalny"/>
    <w:autoRedefine/>
    <w:uiPriority w:val="39"/>
    <w:unhideWhenUsed/>
    <w:rsid w:val="0039122A"/>
    <w:pPr>
      <w:spacing w:after="100"/>
      <w:ind w:left="440"/>
    </w:pPr>
  </w:style>
  <w:style w:type="character" w:styleId="Odwoaniedokomentarza">
    <w:name w:val="annotation reference"/>
    <w:basedOn w:val="Domylnaczcionkaakapitu"/>
    <w:uiPriority w:val="99"/>
    <w:semiHidden/>
    <w:unhideWhenUsed/>
    <w:rsid w:val="00661CA4"/>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12509F"/>
    <w:pPr>
      <w:keepNext/>
      <w:keepLines/>
      <w:numPr>
        <w:numId w:val="3"/>
      </w:numPr>
      <w:spacing w:before="360" w:after="120"/>
      <w:outlineLvl w:val="0"/>
    </w:pPr>
    <w:rPr>
      <w:rFonts w:ascii="Calibri" w:eastAsia="Times New Roman" w:hAnsi="Calibri"/>
      <w:b/>
      <w:bCs/>
      <w:color w:val="1F497D"/>
      <w:sz w:val="32"/>
      <w:szCs w:val="28"/>
      <w:lang w:val="x-none" w:eastAsia="x-none"/>
    </w:rPr>
  </w:style>
  <w:style w:type="paragraph" w:styleId="Nagwek2">
    <w:name w:val="heading 2"/>
    <w:basedOn w:val="Normalny"/>
    <w:next w:val="Normalny"/>
    <w:link w:val="Nagwek2Znak"/>
    <w:uiPriority w:val="9"/>
    <w:unhideWhenUsed/>
    <w:qFormat/>
    <w:rsid w:val="0012509F"/>
    <w:pPr>
      <w:keepNext/>
      <w:keepLines/>
      <w:numPr>
        <w:ilvl w:val="1"/>
        <w:numId w:val="3"/>
      </w:numPr>
      <w:spacing w:before="240" w:after="120"/>
      <w:outlineLvl w:val="1"/>
    </w:pPr>
    <w:rPr>
      <w:rFonts w:eastAsia="Times New Roman"/>
      <w:b/>
      <w:bCs/>
      <w:color w:val="1F497D"/>
      <w:sz w:val="28"/>
      <w:szCs w:val="26"/>
      <w:lang w:val="x-none" w:eastAsia="x-none"/>
    </w:rPr>
  </w:style>
  <w:style w:type="paragraph" w:styleId="Nagwek3">
    <w:name w:val="heading 3"/>
    <w:basedOn w:val="Normalny"/>
    <w:next w:val="Normalny"/>
    <w:link w:val="Nagwek3Znak"/>
    <w:uiPriority w:val="9"/>
    <w:unhideWhenUsed/>
    <w:qFormat/>
    <w:rsid w:val="0012509F"/>
    <w:pPr>
      <w:keepNext/>
      <w:numPr>
        <w:ilvl w:val="2"/>
        <w:numId w:val="3"/>
      </w:numPr>
      <w:spacing w:before="240" w:after="120"/>
      <w:outlineLvl w:val="2"/>
    </w:pPr>
    <w:rPr>
      <w:rFonts w:eastAsia="Times New Roman"/>
      <w:b/>
      <w:bCs/>
      <w:color w:val="1F497D"/>
      <w:sz w:val="28"/>
      <w:szCs w:val="26"/>
      <w:lang w:val="x-none"/>
    </w:rPr>
  </w:style>
  <w:style w:type="paragraph" w:styleId="Nagwek4">
    <w:name w:val="heading 4"/>
    <w:basedOn w:val="Normalny"/>
    <w:next w:val="Normalny"/>
    <w:link w:val="Nagwek4Znak"/>
    <w:uiPriority w:val="9"/>
    <w:unhideWhenUsed/>
    <w:qFormat/>
    <w:rsid w:val="0012509F"/>
    <w:pPr>
      <w:keepNext/>
      <w:numPr>
        <w:ilvl w:val="3"/>
        <w:numId w:val="2"/>
      </w:numPr>
      <w:spacing w:before="240" w:after="60"/>
      <w:outlineLvl w:val="3"/>
    </w:pPr>
    <w:rPr>
      <w:rFonts w:eastAsia="Times New Roman"/>
      <w:b/>
      <w:bCs/>
      <w:color w:val="1F497D"/>
      <w:sz w:val="28"/>
      <w:szCs w:val="28"/>
      <w:lang w:val="x-none"/>
    </w:rPr>
  </w:style>
  <w:style w:type="paragraph" w:styleId="Nagwek5">
    <w:name w:val="heading 5"/>
    <w:basedOn w:val="Normalny"/>
    <w:next w:val="Normalny"/>
    <w:link w:val="Nagwek5Znak"/>
    <w:uiPriority w:val="9"/>
    <w:unhideWhenUsed/>
    <w:qFormat/>
    <w:rsid w:val="00D84203"/>
    <w:pPr>
      <w:spacing w:before="240" w:after="60"/>
      <w:ind w:left="1008" w:hanging="1008"/>
      <w:outlineLvl w:val="4"/>
    </w:pPr>
    <w:rPr>
      <w:rFonts w:eastAsia="Times New Roman"/>
      <w:b/>
      <w:bCs/>
      <w:i/>
      <w:iCs/>
      <w:sz w:val="26"/>
      <w:szCs w:val="26"/>
      <w:lang w:val="x-none"/>
    </w:rPr>
  </w:style>
  <w:style w:type="paragraph" w:styleId="Nagwek9">
    <w:name w:val="heading 9"/>
    <w:basedOn w:val="Normalny"/>
    <w:next w:val="Normalny"/>
    <w:link w:val="Nagwek9Znak"/>
    <w:uiPriority w:val="9"/>
    <w:semiHidden/>
    <w:unhideWhenUsed/>
    <w:qFormat/>
    <w:rsid w:val="0039122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12509F"/>
    <w:rPr>
      <w:rFonts w:ascii="Calibri" w:eastAsia="Times New Roman" w:hAnsi="Calibri"/>
      <w:b/>
      <w:bCs/>
      <w:color w:val="1F497D"/>
      <w:sz w:val="32"/>
      <w:szCs w:val="28"/>
      <w:lang w:val="x-none" w:eastAsia="x-none"/>
    </w:rPr>
  </w:style>
  <w:style w:type="character" w:customStyle="1" w:styleId="Nagwek2Znak">
    <w:name w:val="Nagłówek 2 Znak"/>
    <w:link w:val="Nagwek2"/>
    <w:uiPriority w:val="9"/>
    <w:rsid w:val="0012509F"/>
    <w:rPr>
      <w:rFonts w:eastAsia="Times New Roman"/>
      <w:b/>
      <w:bCs/>
      <w:color w:val="1F497D"/>
      <w:sz w:val="28"/>
      <w:szCs w:val="26"/>
      <w:lang w:val="x-none" w:eastAsia="x-none"/>
    </w:rPr>
  </w:style>
  <w:style w:type="character" w:customStyle="1" w:styleId="Nagwek3Znak">
    <w:name w:val="Nagłówek 3 Znak"/>
    <w:link w:val="Nagwek3"/>
    <w:uiPriority w:val="9"/>
    <w:rsid w:val="0012509F"/>
    <w:rPr>
      <w:rFonts w:eastAsia="Times New Roman"/>
      <w:b/>
      <w:bCs/>
      <w:color w:val="1F497D"/>
      <w:sz w:val="28"/>
      <w:szCs w:val="26"/>
      <w:lang w:val="x-none"/>
    </w:rPr>
  </w:style>
  <w:style w:type="character" w:customStyle="1" w:styleId="Nagwek4Znak">
    <w:name w:val="Nagłówek 4 Znak"/>
    <w:link w:val="Nagwek4"/>
    <w:uiPriority w:val="9"/>
    <w:rsid w:val="0012509F"/>
    <w:rPr>
      <w:rFonts w:eastAsia="Times New Roman"/>
      <w:b/>
      <w:bCs/>
      <w:color w:val="1F497D"/>
      <w:sz w:val="28"/>
      <w:szCs w:val="28"/>
      <w:lang w:val="x-none"/>
    </w:rPr>
  </w:style>
  <w:style w:type="character" w:customStyle="1" w:styleId="Nagwek5Znak">
    <w:name w:val="Nagłówek 5 Znak"/>
    <w:link w:val="Nagwek5"/>
    <w:uiPriority w:val="9"/>
    <w:rsid w:val="00D84203"/>
    <w:rPr>
      <w:rFonts w:eastAsia="Times New Roman"/>
      <w:b/>
      <w:bCs/>
      <w:i/>
      <w:iCs/>
      <w:sz w:val="26"/>
      <w:szCs w:val="26"/>
      <w:lang w:val="x-none"/>
    </w:rPr>
  </w:style>
  <w:style w:type="paragraph" w:customStyle="1" w:styleId="AKAPITY">
    <w:name w:val="AKAPITY"/>
    <w:basedOn w:val="Normalny"/>
    <w:qFormat/>
    <w:rsid w:val="00D84203"/>
    <w:pPr>
      <w:spacing w:after="0" w:line="360" w:lineRule="auto"/>
      <w:ind w:firstLine="709"/>
      <w:jc w:val="both"/>
    </w:pPr>
    <w:rPr>
      <w:rFonts w:ascii="Calibri" w:eastAsia="Calibri" w:hAnsi="Calibri" w:cs="Calibri"/>
      <w:sz w:val="24"/>
      <w:szCs w:val="24"/>
      <w:lang w:eastAsia="pl-PL"/>
    </w:rPr>
  </w:style>
  <w:style w:type="paragraph" w:customStyle="1" w:styleId="PodpisRysunki">
    <w:name w:val="Podpis Rysunki"/>
    <w:basedOn w:val="Normalny"/>
    <w:qFormat/>
    <w:rsid w:val="00D84203"/>
    <w:pPr>
      <w:autoSpaceDE w:val="0"/>
      <w:autoSpaceDN w:val="0"/>
      <w:adjustRightInd w:val="0"/>
      <w:spacing w:before="120" w:after="0"/>
      <w:jc w:val="center"/>
    </w:pPr>
    <w:rPr>
      <w:rFonts w:ascii="Calibri" w:eastAsia="Calibri" w:hAnsi="Calibri" w:cs="Times New Roman"/>
      <w:b/>
      <w:szCs w:val="24"/>
    </w:rPr>
  </w:style>
  <w:style w:type="paragraph" w:customStyle="1" w:styleId="rdo">
    <w:name w:val="Źródło"/>
    <w:basedOn w:val="Normalny"/>
    <w:qFormat/>
    <w:rsid w:val="00D84203"/>
    <w:pPr>
      <w:autoSpaceDE w:val="0"/>
      <w:autoSpaceDN w:val="0"/>
      <w:adjustRightInd w:val="0"/>
      <w:spacing w:after="120"/>
      <w:jc w:val="center"/>
    </w:pPr>
    <w:rPr>
      <w:rFonts w:ascii="Calibri" w:eastAsia="Calibri" w:hAnsi="Calibri" w:cs="Times New Roman"/>
      <w:i/>
      <w:sz w:val="20"/>
      <w:lang w:eastAsia="pl-PL"/>
    </w:rPr>
  </w:style>
  <w:style w:type="paragraph" w:customStyle="1" w:styleId="Akapit">
    <w:name w:val="Akapit"/>
    <w:basedOn w:val="Normalny"/>
    <w:qFormat/>
    <w:rsid w:val="0012509F"/>
    <w:pPr>
      <w:spacing w:after="0" w:line="360" w:lineRule="auto"/>
      <w:ind w:firstLine="709"/>
      <w:jc w:val="both"/>
    </w:pPr>
    <w:rPr>
      <w:rFonts w:ascii="Calibri" w:eastAsia="Calibri" w:hAnsi="Calibri" w:cs="Times New Roman"/>
      <w:sz w:val="24"/>
      <w:szCs w:val="24"/>
    </w:rPr>
  </w:style>
  <w:style w:type="paragraph" w:styleId="Nagwek">
    <w:name w:val="header"/>
    <w:basedOn w:val="Normalny"/>
    <w:link w:val="NagwekZnak"/>
    <w:uiPriority w:val="99"/>
    <w:unhideWhenUsed/>
    <w:rsid w:val="00174D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D2D"/>
  </w:style>
  <w:style w:type="paragraph" w:styleId="Stopka">
    <w:name w:val="footer"/>
    <w:basedOn w:val="Normalny"/>
    <w:link w:val="StopkaZnak"/>
    <w:uiPriority w:val="99"/>
    <w:unhideWhenUsed/>
    <w:rsid w:val="00174D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D2D"/>
  </w:style>
  <w:style w:type="paragraph" w:styleId="Tekstdymka">
    <w:name w:val="Balloon Text"/>
    <w:basedOn w:val="Normalny"/>
    <w:link w:val="TekstdymkaZnak"/>
    <w:uiPriority w:val="99"/>
    <w:semiHidden/>
    <w:unhideWhenUsed/>
    <w:rsid w:val="009A494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4947"/>
    <w:rPr>
      <w:rFonts w:ascii="Tahoma" w:hAnsi="Tahoma" w:cs="Tahoma"/>
      <w:sz w:val="16"/>
      <w:szCs w:val="16"/>
    </w:rPr>
  </w:style>
  <w:style w:type="paragraph" w:styleId="Listapunktowana2">
    <w:name w:val="List Bullet 2"/>
    <w:basedOn w:val="Normalny"/>
    <w:uiPriority w:val="99"/>
    <w:unhideWhenUsed/>
    <w:rsid w:val="009D60DE"/>
    <w:pPr>
      <w:numPr>
        <w:numId w:val="4"/>
      </w:numPr>
      <w:spacing w:after="0" w:line="240" w:lineRule="auto"/>
      <w:contextualSpacing/>
    </w:pPr>
    <w:rPr>
      <w:rFonts w:ascii="Calibri" w:eastAsia="Calibri" w:hAnsi="Calibri" w:cs="Times New Roman"/>
      <w:sz w:val="24"/>
    </w:rPr>
  </w:style>
  <w:style w:type="character" w:styleId="Hipercze">
    <w:name w:val="Hyperlink"/>
    <w:uiPriority w:val="99"/>
    <w:unhideWhenUsed/>
    <w:rsid w:val="009D60DE"/>
    <w:rPr>
      <w:color w:val="0000FF"/>
      <w:u w:val="single"/>
    </w:rPr>
  </w:style>
  <w:style w:type="paragraph" w:styleId="Bezodstpw">
    <w:name w:val="No Spacing"/>
    <w:link w:val="BezodstpwZnak"/>
    <w:uiPriority w:val="1"/>
    <w:qFormat/>
    <w:rsid w:val="008E2722"/>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8E2722"/>
    <w:rPr>
      <w:rFonts w:eastAsiaTheme="minorEastAsia"/>
      <w:lang w:eastAsia="pl-PL"/>
    </w:rPr>
  </w:style>
  <w:style w:type="paragraph" w:styleId="Akapitzlist">
    <w:name w:val="List Paragraph"/>
    <w:aliases w:val="Akapit z listą 1,Tekst punktowanie,Chorzów - Akapit z listą"/>
    <w:basedOn w:val="Normalny"/>
    <w:link w:val="AkapitzlistZnak"/>
    <w:uiPriority w:val="99"/>
    <w:qFormat/>
    <w:rsid w:val="004E368D"/>
    <w:pPr>
      <w:ind w:left="720"/>
      <w:contextualSpacing/>
    </w:pPr>
  </w:style>
  <w:style w:type="character" w:customStyle="1" w:styleId="AkapitzlistZnak">
    <w:name w:val="Akapit z listą Znak"/>
    <w:aliases w:val="Akapit z listą 1 Znak,Tekst punktowanie Znak,Chorzów - Akapit z listą Znak"/>
    <w:link w:val="Akapitzlist"/>
    <w:uiPriority w:val="99"/>
    <w:locked/>
    <w:rsid w:val="00006641"/>
  </w:style>
  <w:style w:type="character" w:customStyle="1" w:styleId="Nagwek9Znak">
    <w:name w:val="Nagłówek 9 Znak"/>
    <w:basedOn w:val="Domylnaczcionkaakapitu"/>
    <w:link w:val="Nagwek9"/>
    <w:uiPriority w:val="9"/>
    <w:semiHidden/>
    <w:rsid w:val="0039122A"/>
    <w:rPr>
      <w:rFonts w:asciiTheme="majorHAnsi" w:eastAsiaTheme="majorEastAsia" w:hAnsiTheme="majorHAnsi" w:cstheme="majorBidi"/>
      <w:i/>
      <w:iCs/>
      <w:color w:val="404040" w:themeColor="text1" w:themeTint="BF"/>
      <w:sz w:val="20"/>
      <w:szCs w:val="20"/>
    </w:rPr>
  </w:style>
  <w:style w:type="character" w:customStyle="1" w:styleId="TekstkomentarzaZnak">
    <w:name w:val="Tekst komentarza Znak"/>
    <w:basedOn w:val="Domylnaczcionkaakapitu"/>
    <w:link w:val="Tekstkomentarza"/>
    <w:uiPriority w:val="99"/>
    <w:semiHidden/>
    <w:rsid w:val="0039122A"/>
    <w:rPr>
      <w:sz w:val="20"/>
      <w:szCs w:val="20"/>
    </w:rPr>
  </w:style>
  <w:style w:type="paragraph" w:styleId="Tekstkomentarza">
    <w:name w:val="annotation text"/>
    <w:basedOn w:val="Normalny"/>
    <w:link w:val="TekstkomentarzaZnak"/>
    <w:uiPriority w:val="99"/>
    <w:semiHidden/>
    <w:unhideWhenUsed/>
    <w:rsid w:val="0039122A"/>
    <w:pPr>
      <w:spacing w:line="240" w:lineRule="auto"/>
    </w:pPr>
    <w:rPr>
      <w:sz w:val="20"/>
      <w:szCs w:val="20"/>
    </w:rPr>
  </w:style>
  <w:style w:type="paragraph" w:styleId="Tekstprzypisudolnego">
    <w:name w:val="footnote text"/>
    <w:basedOn w:val="Normalny"/>
    <w:link w:val="TekstprzypisudolnegoZnak"/>
    <w:uiPriority w:val="99"/>
    <w:unhideWhenUsed/>
    <w:rsid w:val="0039122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39122A"/>
    <w:rPr>
      <w:sz w:val="20"/>
      <w:szCs w:val="20"/>
    </w:rPr>
  </w:style>
  <w:style w:type="character" w:styleId="Odwoanieprzypisudolnego">
    <w:name w:val="footnote reference"/>
    <w:basedOn w:val="Domylnaczcionkaakapitu"/>
    <w:uiPriority w:val="99"/>
    <w:semiHidden/>
    <w:unhideWhenUsed/>
    <w:rsid w:val="0039122A"/>
    <w:rPr>
      <w:vertAlign w:val="superscript"/>
    </w:rPr>
  </w:style>
  <w:style w:type="paragraph" w:styleId="Legenda">
    <w:name w:val="caption"/>
    <w:basedOn w:val="Normalny"/>
    <w:next w:val="Normalny"/>
    <w:uiPriority w:val="35"/>
    <w:unhideWhenUsed/>
    <w:qFormat/>
    <w:rsid w:val="0039122A"/>
    <w:pPr>
      <w:spacing w:line="240" w:lineRule="auto"/>
    </w:pPr>
    <w:rPr>
      <w:b/>
      <w:bCs/>
      <w:color w:val="4F81BD" w:themeColor="accent1"/>
      <w:sz w:val="18"/>
      <w:szCs w:val="18"/>
    </w:rPr>
  </w:style>
  <w:style w:type="paragraph" w:customStyle="1" w:styleId="Default">
    <w:name w:val="Default"/>
    <w:rsid w:val="0039122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y0">
    <w:name w:val="Akapity"/>
    <w:basedOn w:val="Normalny"/>
    <w:qFormat/>
    <w:rsid w:val="0039122A"/>
    <w:pPr>
      <w:spacing w:after="0" w:line="360" w:lineRule="auto"/>
      <w:ind w:firstLine="709"/>
      <w:jc w:val="both"/>
    </w:pPr>
    <w:rPr>
      <w:sz w:val="24"/>
      <w:szCs w:val="24"/>
    </w:rPr>
  </w:style>
  <w:style w:type="table" w:styleId="Tabela-Siatka">
    <w:name w:val="Table Grid"/>
    <w:basedOn w:val="Standardowy"/>
    <w:uiPriority w:val="59"/>
    <w:rsid w:val="003912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kstprzypisukocowegoZnak">
    <w:name w:val="Tekst przypisu końcowego Znak"/>
    <w:basedOn w:val="Domylnaczcionkaakapitu"/>
    <w:link w:val="Tekstprzypisukocowego"/>
    <w:uiPriority w:val="99"/>
    <w:semiHidden/>
    <w:rsid w:val="0039122A"/>
    <w:rPr>
      <w:sz w:val="20"/>
      <w:szCs w:val="20"/>
    </w:rPr>
  </w:style>
  <w:style w:type="paragraph" w:styleId="Tekstprzypisukocowego">
    <w:name w:val="endnote text"/>
    <w:basedOn w:val="Normalny"/>
    <w:link w:val="TekstprzypisukocowegoZnak"/>
    <w:uiPriority w:val="99"/>
    <w:semiHidden/>
    <w:unhideWhenUsed/>
    <w:rsid w:val="0039122A"/>
    <w:pPr>
      <w:spacing w:after="0" w:line="240" w:lineRule="auto"/>
    </w:pPr>
    <w:rPr>
      <w:sz w:val="20"/>
      <w:szCs w:val="20"/>
    </w:rPr>
  </w:style>
  <w:style w:type="character" w:customStyle="1" w:styleId="TematkomentarzaZnak">
    <w:name w:val="Temat komentarza Znak"/>
    <w:basedOn w:val="TekstkomentarzaZnak"/>
    <w:link w:val="Tematkomentarza"/>
    <w:uiPriority w:val="99"/>
    <w:semiHidden/>
    <w:rsid w:val="0039122A"/>
    <w:rPr>
      <w:b/>
      <w:bCs/>
      <w:sz w:val="20"/>
      <w:szCs w:val="20"/>
    </w:rPr>
  </w:style>
  <w:style w:type="paragraph" w:styleId="Tematkomentarza">
    <w:name w:val="annotation subject"/>
    <w:basedOn w:val="Tekstkomentarza"/>
    <w:next w:val="Tekstkomentarza"/>
    <w:link w:val="TematkomentarzaZnak"/>
    <w:uiPriority w:val="99"/>
    <w:semiHidden/>
    <w:unhideWhenUsed/>
    <w:rsid w:val="0039122A"/>
    <w:rPr>
      <w:b/>
      <w:bCs/>
    </w:rPr>
  </w:style>
  <w:style w:type="paragraph" w:styleId="Spisilustracji">
    <w:name w:val="table of figures"/>
    <w:basedOn w:val="Normalny"/>
    <w:next w:val="Normalny"/>
    <w:uiPriority w:val="99"/>
    <w:unhideWhenUsed/>
    <w:rsid w:val="0039122A"/>
    <w:pPr>
      <w:spacing w:after="0"/>
    </w:pPr>
  </w:style>
  <w:style w:type="paragraph" w:styleId="Spistreci1">
    <w:name w:val="toc 1"/>
    <w:basedOn w:val="Normalny"/>
    <w:next w:val="Normalny"/>
    <w:autoRedefine/>
    <w:uiPriority w:val="39"/>
    <w:unhideWhenUsed/>
    <w:rsid w:val="0039122A"/>
    <w:pPr>
      <w:spacing w:after="100"/>
    </w:pPr>
  </w:style>
  <w:style w:type="paragraph" w:styleId="Spistreci2">
    <w:name w:val="toc 2"/>
    <w:basedOn w:val="Normalny"/>
    <w:next w:val="Normalny"/>
    <w:autoRedefine/>
    <w:uiPriority w:val="39"/>
    <w:unhideWhenUsed/>
    <w:rsid w:val="0039122A"/>
    <w:pPr>
      <w:spacing w:after="100"/>
      <w:ind w:left="220"/>
    </w:pPr>
  </w:style>
  <w:style w:type="paragraph" w:styleId="Spistreci3">
    <w:name w:val="toc 3"/>
    <w:basedOn w:val="Normalny"/>
    <w:next w:val="Normalny"/>
    <w:autoRedefine/>
    <w:uiPriority w:val="39"/>
    <w:unhideWhenUsed/>
    <w:rsid w:val="0039122A"/>
    <w:pPr>
      <w:spacing w:after="100"/>
      <w:ind w:left="440"/>
    </w:pPr>
  </w:style>
  <w:style w:type="character" w:styleId="Odwoaniedokomentarza">
    <w:name w:val="annotation reference"/>
    <w:basedOn w:val="Domylnaczcionkaakapitu"/>
    <w:uiPriority w:val="99"/>
    <w:semiHidden/>
    <w:unhideWhenUsed/>
    <w:rsid w:val="00661CA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643714">
      <w:bodyDiv w:val="1"/>
      <w:marLeft w:val="0"/>
      <w:marRight w:val="0"/>
      <w:marTop w:val="0"/>
      <w:marBottom w:val="0"/>
      <w:divBdr>
        <w:top w:val="none" w:sz="0" w:space="0" w:color="auto"/>
        <w:left w:val="none" w:sz="0" w:space="0" w:color="auto"/>
        <w:bottom w:val="none" w:sz="0" w:space="0" w:color="auto"/>
        <w:right w:val="none" w:sz="0" w:space="0" w:color="auto"/>
      </w:divBdr>
    </w:div>
    <w:div w:id="56029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www.szkolenia.meritumnet.pl" TargetMode="External"/><Relationship Id="rId19" Type="http://schemas.openxmlformats.org/officeDocument/2006/relationships/image" Target="media/image6.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00742-D21B-46F3-84F3-A932782FC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9072</Words>
  <Characters>54435</Characters>
  <Application>Microsoft Office Word</Application>
  <DocSecurity>0</DocSecurity>
  <Lines>453</Lines>
  <Paragraphs>126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63381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Meritum Lenovo 3</dc:creator>
  <cp:lastModifiedBy>AB</cp:lastModifiedBy>
  <cp:revision>14</cp:revision>
  <cp:lastPrinted>2017-08-09T09:44:00Z</cp:lastPrinted>
  <dcterms:created xsi:type="dcterms:W3CDTF">2017-08-01T08:26:00Z</dcterms:created>
  <dcterms:modified xsi:type="dcterms:W3CDTF">2017-08-09T09:47:00Z</dcterms:modified>
</cp:coreProperties>
</file>