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D41F25" w:rsidRPr="00D41F25" w:rsidRDefault="00D41F25" w:rsidP="00D41F25">
      <w:pPr>
        <w:jc w:val="both"/>
        <w:rPr>
          <w:sz w:val="20"/>
          <w:szCs w:val="20"/>
        </w:rPr>
      </w:pPr>
      <w:r w:rsidRPr="00D41F25">
        <w:rPr>
          <w:sz w:val="20"/>
          <w:szCs w:val="20"/>
        </w:rPr>
        <w:t>IPP.271.06.2024</w:t>
      </w:r>
    </w:p>
    <w:p w:rsidR="00D41F25" w:rsidRPr="00D41F25" w:rsidRDefault="00D41F25" w:rsidP="00D41F25">
      <w:pPr>
        <w:jc w:val="both"/>
        <w:rPr>
          <w:sz w:val="20"/>
          <w:szCs w:val="20"/>
        </w:rPr>
      </w:pPr>
      <w:r w:rsidRPr="00D41F25">
        <w:rPr>
          <w:sz w:val="20"/>
          <w:szCs w:val="20"/>
        </w:rPr>
        <w:t>RZP: I.04.2024</w:t>
      </w:r>
    </w:p>
    <w:p w:rsidR="00DB14C1" w:rsidRPr="00385E06" w:rsidRDefault="00326F0B" w:rsidP="00D41F2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E32323" w:rsidRDefault="00E32323" w:rsidP="00E32323">
      <w:pPr>
        <w:jc w:val="center"/>
        <w:rPr>
          <w:b/>
        </w:rPr>
      </w:pPr>
      <w:r>
        <w:rPr>
          <w:b/>
        </w:rPr>
        <w:t>„BUDOWA SIECI WODOCIĄGOWEJ W MIEJSCOWOŚCIACH</w:t>
      </w:r>
    </w:p>
    <w:p w:rsidR="00E32323" w:rsidRDefault="00E32323" w:rsidP="00E32323">
      <w:pPr>
        <w:jc w:val="center"/>
        <w:rPr>
          <w:b/>
        </w:rPr>
      </w:pPr>
      <w:r>
        <w:rPr>
          <w:b/>
        </w:rPr>
        <w:t xml:space="preserve">  NOWY PROBARK ORAZ MARCINKOWO </w:t>
      </w:r>
    </w:p>
    <w:p w:rsidR="00AA72BA" w:rsidRPr="00416FBB" w:rsidRDefault="00E32323" w:rsidP="00E32323">
      <w:pPr>
        <w:jc w:val="center"/>
        <w:rPr>
          <w:rStyle w:val="FontStyle38"/>
          <w:rFonts w:ascii="Times New Roman" w:hAnsi="Times New Roman" w:cs="Times New Roman"/>
          <w:bCs/>
        </w:rPr>
      </w:pPr>
      <w:r>
        <w:rPr>
          <w:b/>
        </w:rPr>
        <w:t xml:space="preserve">W GMINIE MRĄGOWO”  </w:t>
      </w:r>
    </w:p>
    <w:p w:rsidR="00956718" w:rsidRPr="007245AA" w:rsidRDefault="00956718" w:rsidP="00316A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lastRenderedPageBreak/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budowlanymi </w:t>
      </w:r>
      <w:r w:rsidR="00720E6C" w:rsidRPr="00720E6C">
        <w:rPr>
          <w:b/>
          <w:sz w:val="24"/>
          <w:szCs w:val="24"/>
        </w:rPr>
        <w:t xml:space="preserve"> </w:t>
      </w:r>
      <w:r w:rsidR="00E32323">
        <w:rPr>
          <w:b/>
          <w:sz w:val="24"/>
          <w:szCs w:val="24"/>
        </w:rPr>
        <w:t>o</w:t>
      </w:r>
      <w:proofErr w:type="gramEnd"/>
      <w:r w:rsidR="00E32323">
        <w:rPr>
          <w:b/>
          <w:sz w:val="24"/>
          <w:szCs w:val="24"/>
        </w:rPr>
        <w:t xml:space="preserve"> specjalności robót wodociągowych</w:t>
      </w:r>
      <w:r w:rsidR="00720E6C">
        <w:rPr>
          <w:b/>
          <w:sz w:val="24"/>
          <w:szCs w:val="24"/>
        </w:rPr>
        <w:t xml:space="preserve"> w okresie </w:t>
      </w:r>
      <w:r w:rsidR="00720E6C" w:rsidRPr="00A231AC">
        <w:rPr>
          <w:b/>
          <w:sz w:val="24"/>
          <w:szCs w:val="24"/>
        </w:rPr>
        <w:t xml:space="preserve"> ostatnich pięciu </w:t>
      </w:r>
      <w:r w:rsidR="00E32323">
        <w:rPr>
          <w:b/>
          <w:sz w:val="24"/>
          <w:szCs w:val="24"/>
        </w:rPr>
        <w:t>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  <w:gridSpan w:val="3"/>
          </w:tcPr>
          <w:p w:rsidR="00FF78A5" w:rsidRPr="005F5042" w:rsidRDefault="00FF78A5" w:rsidP="008905D7">
            <w:pPr>
              <w:rPr>
                <w:rFonts w:ascii="Times New Roman" w:hAnsi="Times New Roman"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>uprawnieniami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2BA">
              <w:rPr>
                <w:rFonts w:ascii="Times New Roman" w:hAnsi="Times New Roman"/>
                <w:sz w:val="24"/>
                <w:szCs w:val="24"/>
              </w:rPr>
              <w:t xml:space="preserve"> budowlanymi</w:t>
            </w:r>
            <w:proofErr w:type="gramEnd"/>
            <w:r w:rsidR="00AA72BA">
              <w:rPr>
                <w:rFonts w:ascii="Times New Roman" w:hAnsi="Times New Roman"/>
                <w:sz w:val="24"/>
                <w:szCs w:val="24"/>
              </w:rPr>
              <w:t xml:space="preserve"> do kierowania </w:t>
            </w:r>
            <w:r w:rsidRPr="00F2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323">
              <w:rPr>
                <w:rFonts w:ascii="Times New Roman" w:hAnsi="Times New Roman"/>
                <w:sz w:val="24"/>
                <w:szCs w:val="24"/>
              </w:rPr>
              <w:t>robotami budowlanymi</w:t>
            </w:r>
            <w:r w:rsidR="00720E6C" w:rsidRPr="00E32323">
              <w:rPr>
                <w:sz w:val="24"/>
                <w:szCs w:val="24"/>
              </w:rPr>
              <w:t xml:space="preserve"> </w:t>
            </w:r>
            <w:r w:rsidR="00E32323" w:rsidRPr="00E32323">
              <w:rPr>
                <w:sz w:val="24"/>
                <w:szCs w:val="24"/>
              </w:rPr>
              <w:t xml:space="preserve"> o specjalności robót wodociągowych</w:t>
            </w:r>
            <w:r w:rsidR="00720E6C" w:rsidRPr="005F5042">
              <w:rPr>
                <w:sz w:val="24"/>
                <w:szCs w:val="24"/>
              </w:rPr>
              <w:t xml:space="preserve"> w okresie  ostatnich pięciu lat</w:t>
            </w: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5F5042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  <w:gridSpan w:val="3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2205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F0B" w:rsidRPr="00385E06" w:rsidRDefault="00E65B38" w:rsidP="00E65B3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D0627E" w:rsidRPr="00385E06" w:rsidRDefault="00D0627E" w:rsidP="00E32323">
      <w:pPr>
        <w:pStyle w:val="Akapitzlist"/>
        <w:widowControl w:val="0"/>
        <w:ind w:left="1134"/>
        <w:rPr>
          <w:sz w:val="24"/>
          <w:szCs w:val="24"/>
        </w:rPr>
      </w:pPr>
    </w:p>
    <w:p w:rsidR="00AA72BA" w:rsidRPr="00AA72BA" w:rsidRDefault="00E65B38" w:rsidP="00E32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="00AB4EE9">
        <w:rPr>
          <w:rFonts w:ascii="Times New Roman" w:hAnsi="Times New Roman" w:cs="Times New Roman"/>
        </w:rPr>
        <w:t>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>.:</w:t>
      </w:r>
      <w:r w:rsidR="00E32323" w:rsidRPr="00E32323">
        <w:rPr>
          <w:b/>
        </w:rPr>
        <w:t xml:space="preserve"> </w:t>
      </w:r>
      <w:r w:rsidR="00E32323">
        <w:rPr>
          <w:b/>
        </w:rPr>
        <w:t xml:space="preserve">„BUDOWA SIECI WODOCIĄGOWEJ W </w:t>
      </w:r>
      <w:proofErr w:type="gramStart"/>
      <w:r w:rsidR="00E32323">
        <w:rPr>
          <w:b/>
        </w:rPr>
        <w:t>MIEJSCOWOŚCIACH  NOWY</w:t>
      </w:r>
      <w:proofErr w:type="gramEnd"/>
      <w:r w:rsidR="00E32323">
        <w:rPr>
          <w:b/>
        </w:rPr>
        <w:t xml:space="preserve"> PROBARK ORAZ MARCINKOWO W GMINIE MRĄGOWO”  </w:t>
      </w:r>
    </w:p>
    <w:p w:rsidR="00E64D07" w:rsidRPr="00AB4EE9" w:rsidRDefault="00E64D07" w:rsidP="00E65B38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FD2DBD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FD2DBD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E65B38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="00AB4EE9"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FD2DBD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FD2DBD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E65B38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11</w:t>
      </w:r>
      <w:r w:rsidR="00B22C0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C81" w:rsidRPr="00E65B38" w:rsidRDefault="00E65B38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6B0C81" w:rsidRPr="00E65B38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 w:rsidRPr="00E32323">
        <w:rPr>
          <w:rFonts w:ascii="Times New Roman" w:hAnsi="Times New Roman"/>
          <w:b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E32323">
        <w:rPr>
          <w:rFonts w:ascii="Times New Roman" w:hAnsi="Times New Roman"/>
          <w:b/>
          <w:sz w:val="24"/>
          <w:szCs w:val="24"/>
        </w:rPr>
        <w:t>36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6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E65B38">
        <w:rPr>
          <w:rFonts w:ascii="Times New Roman" w:hAnsi="Times New Roman" w:cs="Times New Roman"/>
          <w:iCs/>
          <w:sz w:val="24"/>
          <w:szCs w:val="24"/>
        </w:rPr>
        <w:t>7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E65B38" w:rsidRPr="00DE0DCE" w:rsidRDefault="00E65B38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16E" w:rsidRDefault="00E65B38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E65B38" w:rsidRPr="00385E06" w:rsidRDefault="00E65B38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45346E" w:rsidRDefault="006B0C81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E65B38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5B38" w:rsidRPr="00385E06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84F5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D2B1C5" w16cex:dateUtc="2024-06-10T2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84F5AC" w16cid:durableId="7ED2B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BB" w:rsidRDefault="00E320BB" w:rsidP="00302BF2">
      <w:pPr>
        <w:spacing w:after="0" w:line="240" w:lineRule="auto"/>
      </w:pPr>
      <w:r>
        <w:separator/>
      </w:r>
    </w:p>
  </w:endnote>
  <w:end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05D7" w:rsidRPr="00DB14C1" w:rsidRDefault="008905D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65B38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65B38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FD2DBD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8905D7" w:rsidRDefault="008905D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BB" w:rsidRDefault="00E320BB" w:rsidP="00302BF2">
      <w:pPr>
        <w:spacing w:after="0" w:line="240" w:lineRule="auto"/>
      </w:pPr>
      <w:r>
        <w:separator/>
      </w:r>
    </w:p>
  </w:footnote>
  <w:foot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7" w:rsidRDefault="008905D7" w:rsidP="0098308E">
    <w:pPr>
      <w:tabs>
        <w:tab w:val="left" w:pos="3119"/>
      </w:tabs>
      <w:ind w:left="6"/>
      <w:jc w:val="center"/>
      <w:rPr>
        <w:rFonts w:cstheme="minorHAnsi"/>
      </w:rPr>
    </w:pPr>
  </w:p>
  <w:p w:rsidR="008905D7" w:rsidRPr="0098308E" w:rsidRDefault="008905D7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E170D3C"/>
    <w:multiLevelType w:val="hybridMultilevel"/>
    <w:tmpl w:val="890E4B80"/>
    <w:lvl w:ilvl="0" w:tplc="0A8CF2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3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43A2D"/>
    <w:rsid w:val="00280C8C"/>
    <w:rsid w:val="00283032"/>
    <w:rsid w:val="0029519B"/>
    <w:rsid w:val="002B5433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4325"/>
    <w:rsid w:val="00385E06"/>
    <w:rsid w:val="00387C69"/>
    <w:rsid w:val="003B553E"/>
    <w:rsid w:val="003C1C10"/>
    <w:rsid w:val="003E27CA"/>
    <w:rsid w:val="004016C1"/>
    <w:rsid w:val="00401C6A"/>
    <w:rsid w:val="00406929"/>
    <w:rsid w:val="00411F6A"/>
    <w:rsid w:val="00413629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A43B6"/>
    <w:rsid w:val="004C19A5"/>
    <w:rsid w:val="004D1158"/>
    <w:rsid w:val="004F783C"/>
    <w:rsid w:val="0050285E"/>
    <w:rsid w:val="0055701B"/>
    <w:rsid w:val="005628DD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97B3F"/>
    <w:rsid w:val="00697FA3"/>
    <w:rsid w:val="006B0481"/>
    <w:rsid w:val="006B0C81"/>
    <w:rsid w:val="006C0C34"/>
    <w:rsid w:val="006D4384"/>
    <w:rsid w:val="00711A0C"/>
    <w:rsid w:val="00713AA8"/>
    <w:rsid w:val="00720E6C"/>
    <w:rsid w:val="007317EA"/>
    <w:rsid w:val="00743921"/>
    <w:rsid w:val="007729FD"/>
    <w:rsid w:val="007A2E14"/>
    <w:rsid w:val="007C12B4"/>
    <w:rsid w:val="007C1F1C"/>
    <w:rsid w:val="007C21EC"/>
    <w:rsid w:val="007F3793"/>
    <w:rsid w:val="00804370"/>
    <w:rsid w:val="00815C1A"/>
    <w:rsid w:val="00837822"/>
    <w:rsid w:val="00845BAF"/>
    <w:rsid w:val="008528C2"/>
    <w:rsid w:val="00855E42"/>
    <w:rsid w:val="00862BD6"/>
    <w:rsid w:val="008739CB"/>
    <w:rsid w:val="008905D7"/>
    <w:rsid w:val="008A6BF7"/>
    <w:rsid w:val="008A6F1B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A26B63"/>
    <w:rsid w:val="00A40113"/>
    <w:rsid w:val="00A83DE4"/>
    <w:rsid w:val="00A927C0"/>
    <w:rsid w:val="00A9699F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41F25"/>
    <w:rsid w:val="00D4425D"/>
    <w:rsid w:val="00D44ECA"/>
    <w:rsid w:val="00D775C8"/>
    <w:rsid w:val="00D8009E"/>
    <w:rsid w:val="00D96791"/>
    <w:rsid w:val="00DB14C1"/>
    <w:rsid w:val="00DB16C4"/>
    <w:rsid w:val="00DE0DCE"/>
    <w:rsid w:val="00E057B5"/>
    <w:rsid w:val="00E17218"/>
    <w:rsid w:val="00E1753F"/>
    <w:rsid w:val="00E23A0B"/>
    <w:rsid w:val="00E320BB"/>
    <w:rsid w:val="00E32323"/>
    <w:rsid w:val="00E6483E"/>
    <w:rsid w:val="00E64D07"/>
    <w:rsid w:val="00E65B38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2DBD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01A09-C43D-426F-B551-BD858425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3</cp:revision>
  <cp:lastPrinted>2022-03-25T13:44:00Z</cp:lastPrinted>
  <dcterms:created xsi:type="dcterms:W3CDTF">2024-06-11T05:55:00Z</dcterms:created>
  <dcterms:modified xsi:type="dcterms:W3CDTF">2024-06-11T10:05:00Z</dcterms:modified>
</cp:coreProperties>
</file>